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D5" w:rsidRPr="00EC71F4" w:rsidRDefault="00A24D84" w:rsidP="002946D5">
      <w:pPr>
        <w:jc w:val="center"/>
        <w:rPr>
          <w:rFonts w:cs="Times New Roman"/>
          <w:b/>
          <w:bCs/>
          <w:sz w:val="32"/>
          <w:szCs w:val="32"/>
        </w:rPr>
      </w:pPr>
      <w:r w:rsidRPr="00EC71F4">
        <w:rPr>
          <w:rFonts w:cs="宋体" w:hint="eastAsia"/>
          <w:b/>
          <w:bCs/>
          <w:sz w:val="32"/>
          <w:szCs w:val="32"/>
        </w:rPr>
        <w:t>中华女子学院精品资源共享课建设实施办法</w:t>
      </w:r>
    </w:p>
    <w:p w:rsidR="00A24D84" w:rsidRPr="002946D5" w:rsidRDefault="00A24D84" w:rsidP="002946D5">
      <w:pPr>
        <w:widowControl/>
        <w:shd w:val="clear" w:color="auto" w:fill="FFFFFF"/>
        <w:spacing w:line="360" w:lineRule="auto"/>
        <w:ind w:firstLineChars="200" w:firstLine="600"/>
        <w:jc w:val="left"/>
        <w:rPr>
          <w:rFonts w:ascii="仿宋" w:eastAsia="仿宋" w:hAnsi="仿宋" w:cs="仿宋"/>
          <w:color w:val="333333"/>
          <w:kern w:val="0"/>
          <w:sz w:val="30"/>
          <w:szCs w:val="30"/>
        </w:rPr>
      </w:pPr>
      <w:r w:rsidRPr="002946D5">
        <w:rPr>
          <w:rFonts w:ascii="仿宋" w:eastAsia="仿宋" w:hAnsi="仿宋" w:cs="仿宋" w:hint="eastAsia"/>
          <w:color w:val="333333"/>
          <w:kern w:val="0"/>
          <w:sz w:val="30"/>
          <w:szCs w:val="30"/>
        </w:rPr>
        <w:t>根据</w:t>
      </w:r>
      <w:r w:rsidR="002946D5">
        <w:rPr>
          <w:rFonts w:ascii="仿宋" w:eastAsia="仿宋" w:hAnsi="仿宋" w:cs="仿宋" w:hint="eastAsia"/>
          <w:color w:val="333333"/>
          <w:kern w:val="0"/>
          <w:sz w:val="30"/>
          <w:szCs w:val="30"/>
        </w:rPr>
        <w:t>《</w:t>
      </w:r>
      <w:r w:rsidRPr="002946D5">
        <w:rPr>
          <w:rFonts w:ascii="仿宋" w:eastAsia="仿宋" w:hAnsi="仿宋" w:cs="仿宋" w:hint="eastAsia"/>
          <w:color w:val="333333"/>
          <w:kern w:val="0"/>
          <w:sz w:val="30"/>
          <w:szCs w:val="30"/>
        </w:rPr>
        <w:t>教育部关于国家精品开放课程建设的实施意见</w:t>
      </w:r>
      <w:r w:rsidR="002946D5">
        <w:rPr>
          <w:rFonts w:ascii="仿宋" w:eastAsia="仿宋" w:hAnsi="仿宋" w:cs="仿宋" w:hint="eastAsia"/>
          <w:color w:val="333333"/>
          <w:kern w:val="0"/>
          <w:sz w:val="30"/>
          <w:szCs w:val="30"/>
        </w:rPr>
        <w:t>》</w:t>
      </w:r>
      <w:r w:rsidRPr="002946D5">
        <w:rPr>
          <w:rFonts w:ascii="仿宋" w:eastAsia="仿宋" w:hAnsi="仿宋" w:cs="仿宋" w:hint="eastAsia"/>
          <w:color w:val="333333"/>
          <w:kern w:val="0"/>
          <w:sz w:val="30"/>
          <w:szCs w:val="30"/>
        </w:rPr>
        <w:t>（教高</w:t>
      </w:r>
      <w:r w:rsidRPr="002946D5">
        <w:rPr>
          <w:rFonts w:ascii="仿宋" w:eastAsia="仿宋" w:hAnsi="仿宋" w:cs="仿宋"/>
          <w:color w:val="333333"/>
          <w:kern w:val="0"/>
          <w:sz w:val="30"/>
          <w:szCs w:val="30"/>
        </w:rPr>
        <w:t>[2011]8</w:t>
      </w:r>
      <w:r w:rsidR="002946D5">
        <w:rPr>
          <w:rFonts w:ascii="仿宋" w:eastAsia="仿宋" w:hAnsi="仿宋" w:cs="仿宋" w:hint="eastAsia"/>
          <w:color w:val="333333"/>
          <w:kern w:val="0"/>
          <w:sz w:val="30"/>
          <w:szCs w:val="30"/>
        </w:rPr>
        <w:t>号）、《</w:t>
      </w:r>
      <w:r w:rsidRPr="002946D5">
        <w:rPr>
          <w:rFonts w:ascii="仿宋" w:eastAsia="仿宋" w:hAnsi="仿宋" w:cs="仿宋" w:hint="eastAsia"/>
          <w:color w:val="333333"/>
          <w:kern w:val="0"/>
          <w:sz w:val="30"/>
          <w:szCs w:val="30"/>
        </w:rPr>
        <w:t>教育部办公厅关于印发</w:t>
      </w:r>
      <w:r w:rsidR="002946D5">
        <w:rPr>
          <w:rFonts w:ascii="仿宋" w:eastAsia="仿宋" w:hAnsi="仿宋" w:cs="仿宋" w:hint="eastAsia"/>
          <w:color w:val="333333"/>
          <w:kern w:val="0"/>
          <w:sz w:val="30"/>
          <w:szCs w:val="30"/>
        </w:rPr>
        <w:t>&lt;</w:t>
      </w:r>
      <w:r w:rsidRPr="002946D5">
        <w:rPr>
          <w:rFonts w:ascii="仿宋" w:eastAsia="仿宋" w:hAnsi="仿宋" w:cs="仿宋" w:hint="eastAsia"/>
          <w:color w:val="333333"/>
          <w:kern w:val="0"/>
          <w:sz w:val="30"/>
          <w:szCs w:val="30"/>
        </w:rPr>
        <w:t>精品资源共享课程建设工作实施办法</w:t>
      </w:r>
      <w:r w:rsidR="002946D5">
        <w:rPr>
          <w:rFonts w:ascii="仿宋" w:eastAsia="仿宋" w:hAnsi="仿宋" w:cs="仿宋" w:hint="eastAsia"/>
          <w:color w:val="333333"/>
          <w:kern w:val="0"/>
          <w:sz w:val="30"/>
          <w:szCs w:val="30"/>
        </w:rPr>
        <w:t>&gt;</w:t>
      </w:r>
      <w:r w:rsidRPr="002946D5">
        <w:rPr>
          <w:rFonts w:ascii="仿宋" w:eastAsia="仿宋" w:hAnsi="仿宋" w:cs="仿宋" w:hint="eastAsia"/>
          <w:color w:val="333333"/>
          <w:kern w:val="0"/>
          <w:sz w:val="30"/>
          <w:szCs w:val="30"/>
        </w:rPr>
        <w:t>的通知</w:t>
      </w:r>
      <w:r w:rsidR="002946D5">
        <w:rPr>
          <w:rFonts w:ascii="仿宋" w:eastAsia="仿宋" w:hAnsi="仿宋" w:cs="仿宋" w:hint="eastAsia"/>
          <w:color w:val="333333"/>
          <w:kern w:val="0"/>
          <w:sz w:val="30"/>
          <w:szCs w:val="30"/>
        </w:rPr>
        <w:t>》</w:t>
      </w:r>
      <w:r w:rsidRPr="002946D5">
        <w:rPr>
          <w:rFonts w:ascii="仿宋" w:eastAsia="仿宋" w:hAnsi="仿宋" w:cs="仿宋" w:hint="eastAsia"/>
          <w:color w:val="333333"/>
          <w:kern w:val="0"/>
          <w:sz w:val="30"/>
          <w:szCs w:val="30"/>
        </w:rPr>
        <w:t>（教高厅</w:t>
      </w:r>
      <w:r w:rsidRPr="002946D5">
        <w:rPr>
          <w:rFonts w:ascii="仿宋" w:eastAsia="仿宋" w:hAnsi="仿宋" w:cs="仿宋"/>
          <w:color w:val="333333"/>
          <w:kern w:val="0"/>
          <w:sz w:val="30"/>
          <w:szCs w:val="30"/>
        </w:rPr>
        <w:t>[2012]2</w:t>
      </w:r>
      <w:r w:rsidRPr="002946D5">
        <w:rPr>
          <w:rFonts w:ascii="仿宋" w:eastAsia="仿宋" w:hAnsi="仿宋" w:cs="仿宋" w:hint="eastAsia"/>
          <w:color w:val="333333"/>
          <w:kern w:val="0"/>
          <w:sz w:val="30"/>
          <w:szCs w:val="30"/>
        </w:rPr>
        <w:t>号）、</w:t>
      </w:r>
      <w:r w:rsidR="002946D5">
        <w:rPr>
          <w:rFonts w:ascii="仿宋" w:eastAsia="仿宋" w:hAnsi="仿宋" w:cs="仿宋" w:hint="eastAsia"/>
          <w:color w:val="333333"/>
          <w:kern w:val="0"/>
          <w:sz w:val="30"/>
          <w:szCs w:val="30"/>
        </w:rPr>
        <w:t>《</w:t>
      </w:r>
      <w:r w:rsidRPr="002946D5">
        <w:rPr>
          <w:rFonts w:ascii="仿宋" w:eastAsia="仿宋" w:hAnsi="仿宋" w:cs="仿宋" w:hint="eastAsia"/>
          <w:color w:val="333333"/>
          <w:kern w:val="0"/>
          <w:sz w:val="30"/>
          <w:szCs w:val="30"/>
        </w:rPr>
        <w:t>关于印发</w:t>
      </w:r>
      <w:r w:rsidR="002946D5">
        <w:rPr>
          <w:rFonts w:ascii="仿宋" w:eastAsia="仿宋" w:hAnsi="仿宋" w:cs="仿宋" w:hint="eastAsia"/>
          <w:color w:val="333333"/>
          <w:kern w:val="0"/>
          <w:sz w:val="30"/>
          <w:szCs w:val="30"/>
        </w:rPr>
        <w:t>&lt;国家级精品资源共享课项目管理办法&gt;</w:t>
      </w:r>
      <w:r w:rsidRPr="002946D5">
        <w:rPr>
          <w:rFonts w:ascii="仿宋" w:eastAsia="仿宋" w:hAnsi="仿宋" w:cs="仿宋" w:hint="eastAsia"/>
          <w:color w:val="333333"/>
          <w:kern w:val="0"/>
          <w:sz w:val="30"/>
          <w:szCs w:val="30"/>
        </w:rPr>
        <w:t>的通知</w:t>
      </w:r>
      <w:r w:rsidR="002946D5">
        <w:rPr>
          <w:rFonts w:ascii="仿宋" w:eastAsia="仿宋" w:hAnsi="仿宋" w:cs="仿宋" w:hint="eastAsia"/>
          <w:color w:val="333333"/>
          <w:kern w:val="0"/>
          <w:sz w:val="30"/>
          <w:szCs w:val="30"/>
        </w:rPr>
        <w:t>》</w:t>
      </w:r>
      <w:r w:rsidRPr="002946D5">
        <w:rPr>
          <w:rFonts w:ascii="仿宋" w:eastAsia="仿宋" w:hAnsi="仿宋" w:cs="仿宋" w:hint="eastAsia"/>
          <w:color w:val="333333"/>
          <w:kern w:val="0"/>
          <w:sz w:val="30"/>
          <w:szCs w:val="30"/>
        </w:rPr>
        <w:t>（教高司函</w:t>
      </w:r>
      <w:r w:rsidRPr="002946D5">
        <w:rPr>
          <w:rFonts w:ascii="仿宋" w:eastAsia="仿宋" w:hAnsi="仿宋" w:cs="仿宋"/>
          <w:color w:val="333333"/>
          <w:kern w:val="0"/>
          <w:sz w:val="30"/>
          <w:szCs w:val="30"/>
        </w:rPr>
        <w:t>[2013]129</w:t>
      </w:r>
      <w:r w:rsidRPr="002946D5">
        <w:rPr>
          <w:rFonts w:ascii="仿宋" w:eastAsia="仿宋" w:hAnsi="仿宋" w:cs="仿宋" w:hint="eastAsia"/>
          <w:color w:val="333333"/>
          <w:kern w:val="0"/>
          <w:sz w:val="30"/>
          <w:szCs w:val="30"/>
        </w:rPr>
        <w:t>号）等文件精神，为了推进学校的精品资源共享课建设，特制定本办法。</w:t>
      </w:r>
    </w:p>
    <w:p w:rsidR="00A24D84" w:rsidRPr="00005E26" w:rsidRDefault="00A24D84" w:rsidP="002946D5">
      <w:pPr>
        <w:spacing w:line="360" w:lineRule="auto"/>
        <w:ind w:firstLineChars="198" w:firstLine="596"/>
        <w:rPr>
          <w:rFonts w:ascii="仿宋" w:eastAsia="仿宋" w:hAnsi="仿宋" w:cs="Times New Roman"/>
          <w:b/>
          <w:bCs/>
          <w:color w:val="333333"/>
          <w:kern w:val="0"/>
          <w:sz w:val="30"/>
          <w:szCs w:val="30"/>
        </w:rPr>
      </w:pPr>
      <w:r>
        <w:rPr>
          <w:rFonts w:ascii="仿宋" w:eastAsia="仿宋" w:hAnsi="仿宋" w:cs="仿宋" w:hint="eastAsia"/>
          <w:b/>
          <w:bCs/>
          <w:color w:val="333333"/>
          <w:kern w:val="0"/>
          <w:sz w:val="30"/>
          <w:szCs w:val="30"/>
        </w:rPr>
        <w:t>一、目标与任务</w:t>
      </w:r>
    </w:p>
    <w:p w:rsidR="00A24D84" w:rsidRDefault="00A24D84" w:rsidP="002946D5">
      <w:pPr>
        <w:widowControl/>
        <w:shd w:val="clear" w:color="auto" w:fill="FFFFFF"/>
        <w:spacing w:line="360" w:lineRule="auto"/>
        <w:ind w:firstLineChars="200" w:firstLine="600"/>
        <w:jc w:val="left"/>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精品资源共享课建设是国家精品开放课程建设项目的组成部分，旨在促进教育教学观念转变，引领教学内容和教学方法改革，推动高等学校优质课程教学资源通过现代信息技术手段共建共享，提高人才培养质量，服务学习型社会建设。</w:t>
      </w:r>
    </w:p>
    <w:p w:rsidR="00A24D84" w:rsidRPr="00946273" w:rsidRDefault="00A24D84" w:rsidP="002946D5">
      <w:pPr>
        <w:widowControl/>
        <w:shd w:val="clear" w:color="auto" w:fill="FFFFFF"/>
        <w:spacing w:line="360" w:lineRule="auto"/>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学校</w:t>
      </w:r>
      <w:r w:rsidRPr="00946273">
        <w:rPr>
          <w:rFonts w:ascii="仿宋" w:eastAsia="仿宋" w:hAnsi="仿宋" w:cs="仿宋" w:hint="eastAsia"/>
          <w:kern w:val="0"/>
          <w:sz w:val="30"/>
          <w:szCs w:val="30"/>
        </w:rPr>
        <w:t>精品资源共享课建设要在已有市级、校级精品课程建设基础上，通过科学规划，合理布局，优化结构，进行系统建设。以量大面广的公共基础课程、专业基础课和专业核心课程为重点，以课程资源系统完整和适合网络传播为基本要求</w:t>
      </w:r>
      <w:r w:rsidRPr="00946273">
        <w:rPr>
          <w:rFonts w:ascii="仿宋" w:eastAsia="仿宋" w:hAnsi="仿宋" w:cs="仿宋"/>
          <w:kern w:val="0"/>
          <w:sz w:val="30"/>
          <w:szCs w:val="30"/>
        </w:rPr>
        <w:t>,</w:t>
      </w:r>
      <w:r w:rsidRPr="00946273">
        <w:rPr>
          <w:rFonts w:ascii="仿宋" w:eastAsia="仿宋" w:hAnsi="仿宋" w:cs="仿宋" w:hint="eastAsia"/>
          <w:kern w:val="0"/>
          <w:sz w:val="30"/>
          <w:szCs w:val="30"/>
        </w:rPr>
        <w:t>向高等学校师生和社会学习者提供优质课程教育资源服务，推动现代信息技术在教学中的应用，实现优质课程资源共享。</w:t>
      </w:r>
      <w:r w:rsidRPr="00946273">
        <w:rPr>
          <w:rFonts w:ascii="仿宋" w:eastAsia="仿宋" w:hAnsi="仿宋" w:cs="仿宋"/>
          <w:kern w:val="0"/>
          <w:sz w:val="30"/>
          <w:szCs w:val="30"/>
        </w:rPr>
        <w:t xml:space="preserve"> </w:t>
      </w:r>
    </w:p>
    <w:p w:rsidR="00A24D84" w:rsidRPr="00946273" w:rsidRDefault="00A24D84" w:rsidP="00B244AC">
      <w:pPr>
        <w:spacing w:line="360" w:lineRule="auto"/>
        <w:ind w:firstLine="570"/>
        <w:rPr>
          <w:rFonts w:ascii="仿宋" w:eastAsia="仿宋" w:hAnsi="仿宋" w:cs="Times New Roman"/>
          <w:color w:val="333333"/>
          <w:kern w:val="0"/>
          <w:sz w:val="30"/>
          <w:szCs w:val="30"/>
        </w:rPr>
      </w:pPr>
      <w:r>
        <w:rPr>
          <w:rFonts w:ascii="仿宋" w:eastAsia="仿宋" w:hAnsi="仿宋" w:cs="仿宋" w:hint="eastAsia"/>
          <w:b/>
          <w:bCs/>
          <w:color w:val="333333"/>
          <w:kern w:val="0"/>
          <w:sz w:val="30"/>
          <w:szCs w:val="30"/>
        </w:rPr>
        <w:t>二、组织与管理</w:t>
      </w:r>
    </w:p>
    <w:p w:rsidR="00A24D84" w:rsidRPr="002C1F60" w:rsidRDefault="00A24D84" w:rsidP="007F16D1">
      <w:pPr>
        <w:pStyle w:val="a5"/>
        <w:spacing w:before="0" w:beforeAutospacing="0" w:after="0" w:afterAutospacing="0" w:line="360" w:lineRule="auto"/>
        <w:ind w:firstLineChars="200" w:firstLine="600"/>
        <w:rPr>
          <w:rFonts w:ascii="仿宋" w:eastAsia="仿宋" w:hAnsi="仿宋" w:cs="Times New Roman"/>
          <w:sz w:val="30"/>
          <w:szCs w:val="30"/>
        </w:rPr>
      </w:pPr>
      <w:r>
        <w:rPr>
          <w:rFonts w:ascii="仿宋" w:eastAsia="仿宋" w:hAnsi="仿宋" w:cs="仿宋"/>
          <w:sz w:val="30"/>
          <w:szCs w:val="30"/>
        </w:rPr>
        <w:t>1</w:t>
      </w:r>
      <w:r>
        <w:rPr>
          <w:rFonts w:ascii="仿宋" w:eastAsia="仿宋" w:hAnsi="仿宋" w:cs="仿宋" w:hint="eastAsia"/>
          <w:sz w:val="30"/>
          <w:szCs w:val="30"/>
        </w:rPr>
        <w:t>．</w:t>
      </w:r>
      <w:r w:rsidRPr="002C1F60">
        <w:rPr>
          <w:rFonts w:ascii="仿宋" w:eastAsia="仿宋" w:hAnsi="仿宋" w:cs="仿宋" w:hint="eastAsia"/>
          <w:sz w:val="30"/>
          <w:szCs w:val="30"/>
        </w:rPr>
        <w:t>学校精品</w:t>
      </w:r>
      <w:r w:rsidRPr="00946273">
        <w:rPr>
          <w:rFonts w:ascii="仿宋" w:eastAsia="仿宋" w:hAnsi="仿宋" w:cs="仿宋" w:hint="eastAsia"/>
          <w:color w:val="333333"/>
          <w:sz w:val="30"/>
          <w:szCs w:val="30"/>
        </w:rPr>
        <w:t>资源共享课</w:t>
      </w:r>
      <w:r w:rsidRPr="002C1F60">
        <w:rPr>
          <w:rFonts w:ascii="仿宋" w:eastAsia="仿宋" w:hAnsi="仿宋" w:cs="仿宋" w:hint="eastAsia"/>
          <w:sz w:val="30"/>
          <w:szCs w:val="30"/>
        </w:rPr>
        <w:t>在主管校长领导下，由教务处负责组织实施，现代教育技术中心负责技术支持，各</w:t>
      </w:r>
      <w:r>
        <w:rPr>
          <w:rFonts w:ascii="仿宋" w:eastAsia="仿宋" w:hAnsi="仿宋" w:cs="仿宋" w:hint="eastAsia"/>
          <w:sz w:val="30"/>
          <w:szCs w:val="30"/>
        </w:rPr>
        <w:t>教学单位和课程负责人负责课程</w:t>
      </w:r>
      <w:r w:rsidRPr="002C1F60">
        <w:rPr>
          <w:rFonts w:ascii="仿宋" w:eastAsia="仿宋" w:hAnsi="仿宋" w:cs="仿宋" w:hint="eastAsia"/>
          <w:sz w:val="30"/>
          <w:szCs w:val="30"/>
        </w:rPr>
        <w:t>建设。</w:t>
      </w:r>
    </w:p>
    <w:p w:rsidR="00A24D84" w:rsidRDefault="00A24D84" w:rsidP="004850D3">
      <w:pPr>
        <w:pStyle w:val="a5"/>
        <w:spacing w:before="0" w:beforeAutospacing="0" w:after="0" w:afterAutospacing="0" w:line="360" w:lineRule="auto"/>
        <w:ind w:firstLineChars="200" w:firstLine="600"/>
        <w:rPr>
          <w:rFonts w:ascii="仿宋" w:eastAsia="仿宋" w:hAnsi="仿宋" w:cs="Times New Roman"/>
          <w:sz w:val="30"/>
          <w:szCs w:val="30"/>
        </w:rPr>
      </w:pPr>
      <w:r>
        <w:rPr>
          <w:rFonts w:ascii="仿宋" w:eastAsia="仿宋" w:hAnsi="仿宋" w:cs="仿宋"/>
          <w:sz w:val="30"/>
          <w:szCs w:val="30"/>
        </w:rPr>
        <w:lastRenderedPageBreak/>
        <w:t>2</w:t>
      </w:r>
      <w:r>
        <w:rPr>
          <w:rFonts w:ascii="仿宋" w:eastAsia="仿宋" w:hAnsi="仿宋" w:cs="仿宋" w:hint="eastAsia"/>
          <w:sz w:val="30"/>
          <w:szCs w:val="30"/>
        </w:rPr>
        <w:t>．</w:t>
      </w:r>
      <w:r w:rsidRPr="002C1F60">
        <w:rPr>
          <w:rFonts w:ascii="仿宋" w:eastAsia="仿宋" w:hAnsi="仿宋" w:cs="仿宋" w:hint="eastAsia"/>
          <w:sz w:val="30"/>
          <w:szCs w:val="30"/>
        </w:rPr>
        <w:t>各二级学院、系、部要高度重视精品</w:t>
      </w:r>
      <w:r w:rsidRPr="00946273">
        <w:rPr>
          <w:rFonts w:ascii="仿宋" w:eastAsia="仿宋" w:hAnsi="仿宋" w:cs="仿宋" w:hint="eastAsia"/>
          <w:color w:val="333333"/>
          <w:sz w:val="30"/>
          <w:szCs w:val="30"/>
        </w:rPr>
        <w:t>资源共享课</w:t>
      </w:r>
      <w:r w:rsidRPr="002C1F60">
        <w:rPr>
          <w:rFonts w:ascii="仿宋" w:eastAsia="仿宋" w:hAnsi="仿宋" w:cs="仿宋" w:hint="eastAsia"/>
          <w:sz w:val="30"/>
          <w:szCs w:val="30"/>
        </w:rPr>
        <w:t>建设工作，制定本单位精品</w:t>
      </w:r>
      <w:r w:rsidR="005A3ABA">
        <w:rPr>
          <w:rFonts w:ascii="仿宋" w:eastAsia="仿宋" w:hAnsi="仿宋" w:cs="仿宋" w:hint="eastAsia"/>
          <w:sz w:val="30"/>
          <w:szCs w:val="30"/>
        </w:rPr>
        <w:t>资源共享</w:t>
      </w:r>
      <w:r w:rsidRPr="002C1F60">
        <w:rPr>
          <w:rFonts w:ascii="仿宋" w:eastAsia="仿宋" w:hAnsi="仿宋" w:cs="仿宋" w:hint="eastAsia"/>
          <w:sz w:val="30"/>
          <w:szCs w:val="30"/>
        </w:rPr>
        <w:t>课建设规划，相关部门通力合作，精心策划和设计</w:t>
      </w:r>
      <w:r>
        <w:rPr>
          <w:rFonts w:ascii="仿宋" w:eastAsia="仿宋" w:hAnsi="仿宋" w:cs="仿宋" w:hint="eastAsia"/>
          <w:sz w:val="30"/>
          <w:szCs w:val="30"/>
        </w:rPr>
        <w:t>。</w:t>
      </w:r>
      <w:r w:rsidRPr="002C1F60">
        <w:rPr>
          <w:rFonts w:ascii="仿宋" w:eastAsia="仿宋" w:hAnsi="仿宋" w:cs="仿宋" w:hint="eastAsia"/>
          <w:sz w:val="30"/>
          <w:szCs w:val="30"/>
        </w:rPr>
        <w:t>实行学院、系（部）和</w:t>
      </w:r>
      <w:r>
        <w:rPr>
          <w:rFonts w:ascii="仿宋" w:eastAsia="仿宋" w:hAnsi="仿宋" w:cs="仿宋" w:hint="eastAsia"/>
          <w:sz w:val="30"/>
          <w:szCs w:val="30"/>
        </w:rPr>
        <w:t>课程负责人负责</w:t>
      </w:r>
      <w:r w:rsidRPr="002C1F60">
        <w:rPr>
          <w:rFonts w:ascii="仿宋" w:eastAsia="仿宋" w:hAnsi="仿宋" w:cs="仿宋" w:hint="eastAsia"/>
          <w:sz w:val="30"/>
          <w:szCs w:val="30"/>
        </w:rPr>
        <w:t>制，确保课程质量。</w:t>
      </w:r>
    </w:p>
    <w:p w:rsidR="00A24D84" w:rsidRPr="002C1F60" w:rsidRDefault="00A24D84" w:rsidP="004850D3">
      <w:pPr>
        <w:pStyle w:val="a5"/>
        <w:spacing w:before="0" w:beforeAutospacing="0" w:after="0" w:afterAutospacing="0" w:line="360" w:lineRule="auto"/>
        <w:ind w:firstLineChars="200" w:firstLine="600"/>
        <w:rPr>
          <w:rFonts w:ascii="仿宋" w:eastAsia="仿宋" w:hAnsi="仿宋" w:cs="Times New Roman"/>
          <w:sz w:val="30"/>
          <w:szCs w:val="30"/>
        </w:rPr>
      </w:pPr>
      <w:r>
        <w:rPr>
          <w:rFonts w:ascii="仿宋" w:eastAsia="仿宋" w:hAnsi="仿宋" w:cs="仿宋"/>
          <w:sz w:val="30"/>
          <w:szCs w:val="30"/>
        </w:rPr>
        <w:t>3</w:t>
      </w:r>
      <w:r>
        <w:rPr>
          <w:rFonts w:ascii="仿宋" w:eastAsia="仿宋" w:hAnsi="仿宋" w:cs="仿宋" w:hint="eastAsia"/>
          <w:sz w:val="30"/>
          <w:szCs w:val="30"/>
        </w:rPr>
        <w:t>．学</w:t>
      </w:r>
      <w:r w:rsidRPr="002C1F60">
        <w:rPr>
          <w:rFonts w:ascii="仿宋" w:eastAsia="仿宋" w:hAnsi="仿宋" w:cs="仿宋" w:hint="eastAsia"/>
          <w:sz w:val="30"/>
          <w:szCs w:val="30"/>
        </w:rPr>
        <w:t>校精品</w:t>
      </w:r>
      <w:r>
        <w:rPr>
          <w:rFonts w:ascii="仿宋" w:eastAsia="仿宋" w:hAnsi="仿宋" w:cs="仿宋" w:hint="eastAsia"/>
          <w:sz w:val="30"/>
          <w:szCs w:val="30"/>
        </w:rPr>
        <w:t>资源共享课</w:t>
      </w:r>
      <w:r w:rsidRPr="002C1F60">
        <w:rPr>
          <w:rFonts w:ascii="仿宋" w:eastAsia="仿宋" w:hAnsi="仿宋" w:cs="仿宋" w:hint="eastAsia"/>
          <w:sz w:val="30"/>
          <w:szCs w:val="30"/>
        </w:rPr>
        <w:t>的</w:t>
      </w:r>
      <w:r>
        <w:rPr>
          <w:rFonts w:ascii="仿宋" w:eastAsia="仿宋" w:hAnsi="仿宋" w:cs="仿宋" w:hint="eastAsia"/>
          <w:sz w:val="30"/>
          <w:szCs w:val="30"/>
        </w:rPr>
        <w:t>课程内容的完善与网上信息的更新由课程负责人负责，课程网站的日</w:t>
      </w:r>
      <w:r w:rsidRPr="002C1F60">
        <w:rPr>
          <w:rFonts w:ascii="仿宋" w:eastAsia="仿宋" w:hAnsi="仿宋" w:cs="仿宋" w:hint="eastAsia"/>
          <w:sz w:val="30"/>
          <w:szCs w:val="30"/>
        </w:rPr>
        <w:t>常维护与管理由</w:t>
      </w:r>
      <w:r>
        <w:rPr>
          <w:rFonts w:ascii="仿宋" w:eastAsia="仿宋" w:hAnsi="仿宋" w:cs="仿宋" w:hint="eastAsia"/>
          <w:sz w:val="30"/>
          <w:szCs w:val="30"/>
        </w:rPr>
        <w:t>教务处</w:t>
      </w:r>
      <w:r w:rsidRPr="002C1F60">
        <w:rPr>
          <w:rFonts w:ascii="仿宋" w:eastAsia="仿宋" w:hAnsi="仿宋" w:cs="仿宋" w:hint="eastAsia"/>
          <w:sz w:val="30"/>
          <w:szCs w:val="30"/>
        </w:rPr>
        <w:t>负责。</w:t>
      </w:r>
    </w:p>
    <w:p w:rsidR="00A24D84" w:rsidRPr="00005E26" w:rsidRDefault="00A24D84" w:rsidP="002946D5">
      <w:pPr>
        <w:spacing w:line="360" w:lineRule="auto"/>
        <w:ind w:firstLineChars="148" w:firstLine="446"/>
        <w:rPr>
          <w:rFonts w:ascii="仿宋" w:eastAsia="仿宋" w:hAnsi="仿宋" w:cs="Times New Roman"/>
          <w:b/>
          <w:bCs/>
          <w:color w:val="333333"/>
          <w:kern w:val="0"/>
          <w:sz w:val="30"/>
          <w:szCs w:val="30"/>
        </w:rPr>
      </w:pPr>
      <w:r>
        <w:rPr>
          <w:rFonts w:ascii="仿宋" w:eastAsia="仿宋" w:hAnsi="仿宋" w:cs="仿宋" w:hint="eastAsia"/>
          <w:b/>
          <w:bCs/>
          <w:color w:val="333333"/>
          <w:kern w:val="0"/>
          <w:sz w:val="30"/>
          <w:szCs w:val="30"/>
        </w:rPr>
        <w:t>三</w:t>
      </w:r>
      <w:r w:rsidRPr="00005E26">
        <w:rPr>
          <w:rFonts w:ascii="仿宋" w:eastAsia="仿宋" w:hAnsi="仿宋" w:cs="仿宋" w:hint="eastAsia"/>
          <w:b/>
          <w:bCs/>
          <w:color w:val="333333"/>
          <w:kern w:val="0"/>
          <w:sz w:val="30"/>
          <w:szCs w:val="30"/>
        </w:rPr>
        <w:t>、建设要求</w:t>
      </w:r>
    </w:p>
    <w:p w:rsidR="00A24D84" w:rsidRPr="00B10770" w:rsidRDefault="00A24D84" w:rsidP="002946D5">
      <w:pPr>
        <w:widowControl/>
        <w:shd w:val="clear" w:color="auto" w:fill="FFFFFF"/>
        <w:spacing w:line="360" w:lineRule="auto"/>
        <w:ind w:firstLineChars="200" w:firstLine="600"/>
        <w:jc w:val="left"/>
        <w:rPr>
          <w:rFonts w:ascii="仿宋" w:eastAsia="仿宋" w:hAnsi="仿宋" w:cs="仿宋"/>
          <w:kern w:val="0"/>
          <w:sz w:val="30"/>
          <w:szCs w:val="30"/>
        </w:rPr>
      </w:pPr>
      <w:r w:rsidRPr="00946273">
        <w:rPr>
          <w:rFonts w:ascii="仿宋" w:eastAsia="仿宋" w:hAnsi="仿宋" w:cs="仿宋" w:hint="eastAsia"/>
          <w:kern w:val="0"/>
          <w:sz w:val="30"/>
          <w:szCs w:val="30"/>
        </w:rPr>
        <w:t>精品资源共享课</w:t>
      </w:r>
      <w:r>
        <w:rPr>
          <w:rFonts w:ascii="仿宋" w:eastAsia="仿宋" w:hAnsi="仿宋" w:cs="仿宋" w:hint="eastAsia"/>
          <w:kern w:val="0"/>
          <w:sz w:val="30"/>
          <w:szCs w:val="30"/>
        </w:rPr>
        <w:t>要求连续开设</w:t>
      </w:r>
      <w:r>
        <w:rPr>
          <w:rFonts w:ascii="仿宋" w:eastAsia="仿宋" w:hAnsi="仿宋" w:cs="仿宋"/>
          <w:kern w:val="0"/>
          <w:sz w:val="30"/>
          <w:szCs w:val="30"/>
        </w:rPr>
        <w:t>3</w:t>
      </w:r>
      <w:r>
        <w:rPr>
          <w:rFonts w:ascii="仿宋" w:eastAsia="仿宋" w:hAnsi="仿宋" w:cs="仿宋" w:hint="eastAsia"/>
          <w:kern w:val="0"/>
          <w:sz w:val="30"/>
          <w:szCs w:val="30"/>
        </w:rPr>
        <w:t>年以上，</w:t>
      </w:r>
      <w:r w:rsidRPr="00B10770">
        <w:rPr>
          <w:rFonts w:ascii="仿宋" w:eastAsia="仿宋" w:hAnsi="仿宋" w:cs="仿宋" w:hint="eastAsia"/>
          <w:kern w:val="0"/>
          <w:sz w:val="30"/>
          <w:szCs w:val="30"/>
        </w:rPr>
        <w:t>在长期教学实践中形成了独特风格，教学理念先进、方法科学、质量高、效果好，得到广大学生、同行教师和专家的好评和认可，在同类课程中具有一定的影响力和较强的示范性。</w:t>
      </w:r>
      <w:r w:rsidRPr="00B10770">
        <w:rPr>
          <w:rFonts w:ascii="仿宋" w:eastAsia="仿宋" w:hAnsi="仿宋" w:cs="仿宋"/>
          <w:kern w:val="0"/>
          <w:sz w:val="30"/>
          <w:szCs w:val="30"/>
        </w:rPr>
        <w:t xml:space="preserve"> </w:t>
      </w:r>
    </w:p>
    <w:p w:rsidR="00A24D84" w:rsidRPr="00B10770" w:rsidRDefault="00A24D84" w:rsidP="002946D5">
      <w:pPr>
        <w:widowControl/>
        <w:shd w:val="clear" w:color="auto" w:fill="FFFFFF"/>
        <w:spacing w:line="360" w:lineRule="auto"/>
        <w:ind w:firstLineChars="200" w:firstLine="600"/>
        <w:jc w:val="left"/>
        <w:rPr>
          <w:rFonts w:ascii="仿宋" w:eastAsia="仿宋" w:hAnsi="仿宋" w:cs="Times New Roman"/>
          <w:kern w:val="0"/>
          <w:sz w:val="30"/>
          <w:szCs w:val="30"/>
        </w:rPr>
      </w:pPr>
      <w:r w:rsidRPr="00B10770">
        <w:rPr>
          <w:rFonts w:ascii="仿宋" w:eastAsia="仿宋" w:hAnsi="仿宋" w:cs="仿宋" w:hint="eastAsia"/>
          <w:kern w:val="0"/>
          <w:sz w:val="30"/>
          <w:szCs w:val="30"/>
        </w:rPr>
        <w:t>（一）团队要求</w:t>
      </w:r>
    </w:p>
    <w:p w:rsidR="00A24D84" w:rsidRPr="00946273" w:rsidRDefault="00A24D84" w:rsidP="002946D5">
      <w:pPr>
        <w:widowControl/>
        <w:shd w:val="clear" w:color="auto" w:fill="FFFFFF"/>
        <w:spacing w:line="360" w:lineRule="auto"/>
        <w:ind w:firstLineChars="200" w:firstLine="600"/>
        <w:jc w:val="left"/>
        <w:rPr>
          <w:rFonts w:ascii="仿宋" w:eastAsia="仿宋" w:hAnsi="仿宋" w:cs="Times New Roman"/>
          <w:kern w:val="0"/>
          <w:sz w:val="30"/>
          <w:szCs w:val="30"/>
        </w:rPr>
      </w:pPr>
      <w:r w:rsidRPr="00946273">
        <w:rPr>
          <w:rFonts w:ascii="仿宋" w:eastAsia="仿宋" w:hAnsi="仿宋" w:cs="仿宋" w:hint="eastAsia"/>
          <w:kern w:val="0"/>
          <w:sz w:val="30"/>
          <w:szCs w:val="30"/>
        </w:rPr>
        <w:t>精品资源共享课建设团队</w:t>
      </w:r>
      <w:r>
        <w:rPr>
          <w:rFonts w:ascii="仿宋" w:eastAsia="仿宋" w:hAnsi="仿宋" w:cs="仿宋" w:hint="eastAsia"/>
          <w:kern w:val="0"/>
          <w:sz w:val="30"/>
          <w:szCs w:val="30"/>
        </w:rPr>
        <w:t>要求</w:t>
      </w:r>
      <w:r w:rsidRPr="00946273">
        <w:rPr>
          <w:rFonts w:ascii="仿宋" w:eastAsia="仿宋" w:hAnsi="仿宋" w:cs="仿宋" w:hint="eastAsia"/>
          <w:kern w:val="0"/>
          <w:sz w:val="30"/>
          <w:szCs w:val="30"/>
        </w:rPr>
        <w:t>由具有丰富教学经验、较高学术造诣、教学效果好、教学特色鲜明的教师主持建设，</w:t>
      </w:r>
      <w:r>
        <w:rPr>
          <w:rFonts w:ascii="仿宋" w:eastAsia="仿宋" w:hAnsi="仿宋" w:cs="仿宋" w:hint="eastAsia"/>
          <w:kern w:val="0"/>
          <w:sz w:val="30"/>
          <w:szCs w:val="30"/>
        </w:rPr>
        <w:t>建设团队结构合理，包括专业教师和教育技术骨干。</w:t>
      </w:r>
      <w:r w:rsidRPr="00946273">
        <w:rPr>
          <w:rFonts w:ascii="仿宋" w:eastAsia="仿宋" w:hAnsi="仿宋" w:cs="仿宋" w:hint="eastAsia"/>
          <w:kern w:val="0"/>
          <w:sz w:val="30"/>
          <w:szCs w:val="30"/>
        </w:rPr>
        <w:t>课程主持人</w:t>
      </w:r>
      <w:r>
        <w:rPr>
          <w:rFonts w:ascii="仿宋" w:eastAsia="仿宋" w:hAnsi="仿宋" w:cs="仿宋" w:hint="eastAsia"/>
          <w:kern w:val="0"/>
          <w:sz w:val="30"/>
          <w:szCs w:val="30"/>
        </w:rPr>
        <w:t>要求</w:t>
      </w:r>
      <w:r w:rsidRPr="00946273">
        <w:rPr>
          <w:rFonts w:ascii="仿宋" w:eastAsia="仿宋" w:hAnsi="仿宋" w:cs="仿宋" w:hint="eastAsia"/>
          <w:kern w:val="0"/>
          <w:sz w:val="30"/>
          <w:szCs w:val="30"/>
        </w:rPr>
        <w:t>具有高级专业技术职务。</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（二）内容要求</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课程内容能够涵盖课程相应领域的基本知识、基本概念、基本原理、基本方法、基本技能、典型案例、综合应用、前沿专题、热点问题等，具有基础性、科学性、系统性、先进性、适应性和针对性等特征，严格遵守国家安全、保密和法律规定，适合网上</w:t>
      </w:r>
      <w:r w:rsidRPr="00946273">
        <w:rPr>
          <w:rFonts w:ascii="仿宋" w:eastAsia="仿宋" w:hAnsi="仿宋" w:cs="仿宋" w:hint="eastAsia"/>
          <w:color w:val="333333"/>
          <w:kern w:val="0"/>
          <w:sz w:val="30"/>
          <w:szCs w:val="30"/>
        </w:rPr>
        <w:lastRenderedPageBreak/>
        <w:t>公开使用。</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（三）资源要求</w:t>
      </w:r>
    </w:p>
    <w:p w:rsidR="00A24D84" w:rsidRPr="00946273" w:rsidRDefault="00A24D84" w:rsidP="002946D5">
      <w:pPr>
        <w:widowControl/>
        <w:shd w:val="clear" w:color="auto" w:fill="FFFFFF"/>
        <w:spacing w:line="360" w:lineRule="auto"/>
        <w:ind w:firstLineChars="200" w:firstLine="600"/>
        <w:jc w:val="left"/>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应结合实际教学需要，以服务课程教与学为重点，以课程资源的系统、完整为基本要求，以资源丰富、充分开放共享为基本目标，注重课程资源的适用性和易用性。</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color w:val="333333"/>
          <w:kern w:val="0"/>
          <w:sz w:val="30"/>
          <w:szCs w:val="30"/>
        </w:rPr>
        <w:t>1</w:t>
      </w:r>
      <w:r w:rsidRPr="00946273">
        <w:rPr>
          <w:rFonts w:ascii="仿宋" w:eastAsia="仿宋" w:hAnsi="仿宋" w:cs="仿宋" w:hint="eastAsia"/>
          <w:color w:val="333333"/>
          <w:kern w:val="0"/>
          <w:sz w:val="30"/>
          <w:szCs w:val="30"/>
        </w:rPr>
        <w:t>．基本资源。基本资源指能反映课程教学思想、教学内容、教学方法、教学过程的核心资源，包括课程介绍、教学大纲、教学日历、教案或演示文稿、重点难点指导、作业、参考资料目录和课程全程教学录像等反映教学活动必需的资源。</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color w:val="333333"/>
          <w:kern w:val="0"/>
          <w:sz w:val="30"/>
          <w:szCs w:val="30"/>
        </w:rPr>
        <w:t>2</w:t>
      </w:r>
      <w:r w:rsidRPr="00946273">
        <w:rPr>
          <w:rFonts w:ascii="仿宋" w:eastAsia="仿宋" w:hAnsi="仿宋" w:cs="仿宋" w:hint="eastAsia"/>
          <w:color w:val="333333"/>
          <w:kern w:val="0"/>
          <w:sz w:val="30"/>
          <w:szCs w:val="30"/>
        </w:rPr>
        <w:t>．拓展资源。拓展资源指反映课程特点，应用于各教学与学习环节，支持课程教学和学习过程，较为成熟的多样性、交互性辅助资源。例如：案例库、专题讲座库、素材资源库，学科专业知识检索系统、演示</w:t>
      </w:r>
      <w:r w:rsidRPr="00946273">
        <w:rPr>
          <w:rFonts w:ascii="仿宋" w:eastAsia="仿宋" w:hAnsi="仿宋" w:cs="仿宋"/>
          <w:color w:val="333333"/>
          <w:kern w:val="0"/>
          <w:sz w:val="30"/>
          <w:szCs w:val="30"/>
        </w:rPr>
        <w:t>/</w:t>
      </w:r>
      <w:r w:rsidRPr="00946273">
        <w:rPr>
          <w:rFonts w:ascii="仿宋" w:eastAsia="仿宋" w:hAnsi="仿宋" w:cs="仿宋" w:hint="eastAsia"/>
          <w:color w:val="333333"/>
          <w:kern w:val="0"/>
          <w:sz w:val="30"/>
          <w:szCs w:val="30"/>
        </w:rPr>
        <w:t>虚拟</w:t>
      </w:r>
      <w:r w:rsidRPr="00946273">
        <w:rPr>
          <w:rFonts w:ascii="仿宋" w:eastAsia="仿宋" w:hAnsi="仿宋" w:cs="仿宋"/>
          <w:color w:val="333333"/>
          <w:kern w:val="0"/>
          <w:sz w:val="30"/>
          <w:szCs w:val="30"/>
        </w:rPr>
        <w:t>/</w:t>
      </w:r>
      <w:r w:rsidRPr="00946273">
        <w:rPr>
          <w:rFonts w:ascii="仿宋" w:eastAsia="仿宋" w:hAnsi="仿宋" w:cs="仿宋" w:hint="eastAsia"/>
          <w:color w:val="333333"/>
          <w:kern w:val="0"/>
          <w:sz w:val="30"/>
          <w:szCs w:val="30"/>
        </w:rPr>
        <w:t>仿真实验实训（实习）系统、试题库系统、作业系统、在线自测</w:t>
      </w:r>
      <w:r w:rsidRPr="00946273">
        <w:rPr>
          <w:rFonts w:ascii="仿宋" w:eastAsia="仿宋" w:hAnsi="仿宋" w:cs="仿宋"/>
          <w:color w:val="333333"/>
          <w:kern w:val="0"/>
          <w:sz w:val="30"/>
          <w:szCs w:val="30"/>
        </w:rPr>
        <w:t>/</w:t>
      </w:r>
      <w:r w:rsidRPr="00946273">
        <w:rPr>
          <w:rFonts w:ascii="仿宋" w:eastAsia="仿宋" w:hAnsi="仿宋" w:cs="仿宋" w:hint="eastAsia"/>
          <w:color w:val="333333"/>
          <w:kern w:val="0"/>
          <w:sz w:val="30"/>
          <w:szCs w:val="30"/>
        </w:rPr>
        <w:t>考试系统，课程教学、学习和交流工具及综合应用多媒体技术建设的网络课程等。</w:t>
      </w:r>
    </w:p>
    <w:p w:rsidR="00A24D84" w:rsidRPr="00946273" w:rsidRDefault="00A24D84" w:rsidP="004850D3">
      <w:pPr>
        <w:spacing w:line="360" w:lineRule="auto"/>
        <w:ind w:firstLineChars="200" w:firstLine="600"/>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（四）技术要求</w:t>
      </w:r>
    </w:p>
    <w:p w:rsidR="00A24D84" w:rsidRDefault="00A24D84" w:rsidP="00946273">
      <w:pPr>
        <w:spacing w:line="360" w:lineRule="auto"/>
        <w:ind w:firstLine="570"/>
        <w:rPr>
          <w:rFonts w:ascii="仿宋" w:eastAsia="仿宋" w:hAnsi="仿宋" w:cs="Times New Roman"/>
          <w:color w:val="333333"/>
          <w:kern w:val="0"/>
          <w:sz w:val="30"/>
          <w:szCs w:val="30"/>
        </w:rPr>
      </w:pPr>
      <w:r w:rsidRPr="00946273">
        <w:rPr>
          <w:rFonts w:ascii="仿宋" w:eastAsia="仿宋" w:hAnsi="仿宋" w:cs="仿宋" w:hint="eastAsia"/>
          <w:color w:val="333333"/>
          <w:kern w:val="0"/>
          <w:sz w:val="30"/>
          <w:szCs w:val="30"/>
        </w:rPr>
        <w:t>精品资源共享课建设应符合《国家级精品资源共享课建设技术要求》</w:t>
      </w:r>
      <w:r>
        <w:rPr>
          <w:rFonts w:ascii="仿宋" w:eastAsia="仿宋" w:hAnsi="仿宋" w:cs="仿宋" w:hint="eastAsia"/>
          <w:color w:val="333333"/>
          <w:kern w:val="0"/>
          <w:sz w:val="30"/>
          <w:szCs w:val="30"/>
        </w:rPr>
        <w:t>（附件）</w:t>
      </w:r>
      <w:r w:rsidRPr="00946273">
        <w:rPr>
          <w:rFonts w:ascii="仿宋" w:eastAsia="仿宋" w:hAnsi="仿宋" w:cs="仿宋" w:hint="eastAsia"/>
          <w:color w:val="333333"/>
          <w:kern w:val="0"/>
          <w:sz w:val="30"/>
          <w:szCs w:val="30"/>
        </w:rPr>
        <w:t>。</w:t>
      </w:r>
    </w:p>
    <w:p w:rsidR="00A24D84" w:rsidRPr="002C1F60" w:rsidRDefault="00A24D84" w:rsidP="002946D5">
      <w:pPr>
        <w:pStyle w:val="a5"/>
        <w:spacing w:before="0" w:beforeAutospacing="0" w:after="0" w:afterAutospacing="0" w:line="360" w:lineRule="auto"/>
        <w:ind w:firstLineChars="198" w:firstLine="596"/>
        <w:rPr>
          <w:rFonts w:ascii="仿宋" w:eastAsia="仿宋" w:hAnsi="仿宋" w:cs="Times New Roman"/>
          <w:b/>
          <w:bCs/>
          <w:sz w:val="30"/>
          <w:szCs w:val="30"/>
        </w:rPr>
      </w:pPr>
      <w:r>
        <w:rPr>
          <w:rFonts w:ascii="仿宋" w:eastAsia="仿宋" w:hAnsi="仿宋" w:cs="仿宋" w:hint="eastAsia"/>
          <w:b/>
          <w:bCs/>
          <w:sz w:val="30"/>
          <w:szCs w:val="30"/>
        </w:rPr>
        <w:t>四、申报、</w:t>
      </w:r>
      <w:r w:rsidRPr="002C1F60">
        <w:rPr>
          <w:rFonts w:ascii="仿宋" w:eastAsia="仿宋" w:hAnsi="仿宋" w:cs="仿宋" w:hint="eastAsia"/>
          <w:b/>
          <w:bCs/>
          <w:sz w:val="30"/>
          <w:szCs w:val="30"/>
        </w:rPr>
        <w:t>评审</w:t>
      </w:r>
      <w:r>
        <w:rPr>
          <w:rFonts w:ascii="仿宋" w:eastAsia="仿宋" w:hAnsi="仿宋" w:cs="仿宋" w:hint="eastAsia"/>
          <w:b/>
          <w:bCs/>
          <w:sz w:val="30"/>
          <w:szCs w:val="30"/>
        </w:rPr>
        <w:t>、</w:t>
      </w:r>
      <w:r w:rsidRPr="002C1F60">
        <w:rPr>
          <w:rFonts w:ascii="仿宋" w:eastAsia="仿宋" w:hAnsi="仿宋" w:cs="仿宋" w:hint="eastAsia"/>
          <w:b/>
          <w:bCs/>
          <w:sz w:val="30"/>
          <w:szCs w:val="30"/>
        </w:rPr>
        <w:t>制作</w:t>
      </w:r>
      <w:r>
        <w:rPr>
          <w:rFonts w:ascii="仿宋" w:eastAsia="仿宋" w:hAnsi="仿宋" w:cs="仿宋" w:hint="eastAsia"/>
          <w:b/>
          <w:bCs/>
          <w:sz w:val="30"/>
          <w:szCs w:val="30"/>
        </w:rPr>
        <w:t>与评估</w:t>
      </w:r>
    </w:p>
    <w:p w:rsidR="00A24D84"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1</w:t>
      </w:r>
      <w:r>
        <w:rPr>
          <w:rFonts w:ascii="仿宋" w:eastAsia="仿宋" w:hAnsi="仿宋" w:cs="仿宋" w:hint="eastAsia"/>
          <w:sz w:val="30"/>
          <w:szCs w:val="30"/>
        </w:rPr>
        <w:t>．由教学部门根据学校</w:t>
      </w:r>
      <w:r w:rsidRPr="00946273">
        <w:rPr>
          <w:rFonts w:ascii="仿宋" w:eastAsia="仿宋" w:hAnsi="仿宋" w:cs="仿宋" w:hint="eastAsia"/>
          <w:color w:val="333333"/>
          <w:sz w:val="30"/>
          <w:szCs w:val="30"/>
        </w:rPr>
        <w:t>精品资源共享课</w:t>
      </w:r>
      <w:r>
        <w:rPr>
          <w:rFonts w:ascii="仿宋" w:eastAsia="仿宋" w:hAnsi="仿宋" w:cs="仿宋" w:hint="eastAsia"/>
          <w:sz w:val="30"/>
          <w:szCs w:val="30"/>
        </w:rPr>
        <w:t>申报通知，组织符合条件的课程申报。</w:t>
      </w:r>
    </w:p>
    <w:p w:rsidR="00A24D84" w:rsidRPr="002C1F60"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lastRenderedPageBreak/>
        <w:t>2</w:t>
      </w:r>
      <w:r>
        <w:rPr>
          <w:rFonts w:ascii="仿宋" w:eastAsia="仿宋" w:hAnsi="仿宋" w:cs="仿宋" w:hint="eastAsia"/>
          <w:sz w:val="30"/>
          <w:szCs w:val="30"/>
        </w:rPr>
        <w:t>．</w:t>
      </w:r>
      <w:r w:rsidRPr="002C1F60">
        <w:rPr>
          <w:rFonts w:ascii="仿宋" w:eastAsia="仿宋" w:hAnsi="仿宋" w:cs="仿宋" w:hint="eastAsia"/>
          <w:sz w:val="30"/>
          <w:szCs w:val="30"/>
        </w:rPr>
        <w:t>教务处</w:t>
      </w:r>
      <w:r>
        <w:rPr>
          <w:rFonts w:ascii="仿宋" w:eastAsia="仿宋" w:hAnsi="仿宋" w:cs="仿宋" w:hint="eastAsia"/>
          <w:sz w:val="30"/>
          <w:szCs w:val="30"/>
        </w:rPr>
        <w:t>汇总和整理</w:t>
      </w:r>
      <w:r w:rsidRPr="002C1F60">
        <w:rPr>
          <w:rFonts w:ascii="仿宋" w:eastAsia="仿宋" w:hAnsi="仿宋" w:cs="仿宋" w:hint="eastAsia"/>
          <w:sz w:val="30"/>
          <w:szCs w:val="30"/>
        </w:rPr>
        <w:t>申报</w:t>
      </w:r>
      <w:r>
        <w:rPr>
          <w:rFonts w:ascii="仿宋" w:eastAsia="仿宋" w:hAnsi="仿宋" w:cs="仿宋" w:hint="eastAsia"/>
          <w:sz w:val="30"/>
          <w:szCs w:val="30"/>
        </w:rPr>
        <w:t>材料，</w:t>
      </w:r>
      <w:r w:rsidRPr="002C1F60">
        <w:rPr>
          <w:rFonts w:ascii="仿宋" w:eastAsia="仿宋" w:hAnsi="仿宋" w:cs="仿宋" w:hint="eastAsia"/>
          <w:sz w:val="30"/>
          <w:szCs w:val="30"/>
        </w:rPr>
        <w:t>组织</w:t>
      </w:r>
      <w:r>
        <w:rPr>
          <w:rFonts w:ascii="仿宋" w:eastAsia="仿宋" w:hAnsi="仿宋" w:cs="仿宋" w:hint="eastAsia"/>
          <w:sz w:val="30"/>
          <w:szCs w:val="30"/>
        </w:rPr>
        <w:t>相关</w:t>
      </w:r>
      <w:r w:rsidRPr="002C1F60">
        <w:rPr>
          <w:rFonts w:ascii="仿宋" w:eastAsia="仿宋" w:hAnsi="仿宋" w:cs="仿宋" w:hint="eastAsia"/>
          <w:sz w:val="30"/>
          <w:szCs w:val="30"/>
        </w:rPr>
        <w:t>专家进行评审，确定</w:t>
      </w:r>
      <w:r>
        <w:rPr>
          <w:rFonts w:ascii="仿宋" w:eastAsia="仿宋" w:hAnsi="仿宋" w:cs="仿宋" w:hint="eastAsia"/>
          <w:sz w:val="30"/>
          <w:szCs w:val="30"/>
        </w:rPr>
        <w:t>课程建设项目</w:t>
      </w:r>
      <w:r w:rsidRPr="002C1F60">
        <w:rPr>
          <w:rFonts w:ascii="仿宋" w:eastAsia="仿宋" w:hAnsi="仿宋" w:cs="仿宋" w:hint="eastAsia"/>
          <w:sz w:val="30"/>
          <w:szCs w:val="30"/>
        </w:rPr>
        <w:t>。</w:t>
      </w:r>
    </w:p>
    <w:p w:rsidR="00A24D84" w:rsidRPr="002C1F60"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3</w:t>
      </w:r>
      <w:r>
        <w:rPr>
          <w:rFonts w:ascii="仿宋" w:eastAsia="仿宋" w:hAnsi="仿宋" w:cs="仿宋" w:hint="eastAsia"/>
          <w:sz w:val="30"/>
          <w:szCs w:val="30"/>
        </w:rPr>
        <w:t>．项目负责人合同</w:t>
      </w:r>
      <w:r w:rsidRPr="002C1F60">
        <w:rPr>
          <w:rFonts w:ascii="仿宋" w:eastAsia="仿宋" w:hAnsi="仿宋" w:cs="仿宋" w:hint="eastAsia"/>
          <w:sz w:val="30"/>
          <w:szCs w:val="30"/>
        </w:rPr>
        <w:t>现代教育技术中心</w:t>
      </w:r>
      <w:r>
        <w:rPr>
          <w:rFonts w:ascii="仿宋" w:eastAsia="仿宋" w:hAnsi="仿宋" w:cs="仿宋" w:hint="eastAsia"/>
          <w:sz w:val="30"/>
          <w:szCs w:val="30"/>
        </w:rPr>
        <w:t>，</w:t>
      </w:r>
      <w:r w:rsidRPr="002C1F60">
        <w:rPr>
          <w:rFonts w:ascii="仿宋" w:eastAsia="仿宋" w:hAnsi="仿宋" w:cs="仿宋" w:hint="eastAsia"/>
          <w:sz w:val="30"/>
          <w:szCs w:val="30"/>
        </w:rPr>
        <w:t>根据</w:t>
      </w:r>
      <w:r>
        <w:rPr>
          <w:rFonts w:ascii="仿宋" w:eastAsia="仿宋" w:hAnsi="仿宋" w:cs="仿宋" w:hint="eastAsia"/>
          <w:sz w:val="30"/>
          <w:szCs w:val="30"/>
        </w:rPr>
        <w:t>学校</w:t>
      </w:r>
      <w:r w:rsidRPr="00946273">
        <w:rPr>
          <w:rFonts w:ascii="仿宋" w:eastAsia="仿宋" w:hAnsi="仿宋" w:cs="仿宋" w:hint="eastAsia"/>
          <w:color w:val="333333"/>
          <w:sz w:val="30"/>
          <w:szCs w:val="30"/>
        </w:rPr>
        <w:t>精品资源共享课</w:t>
      </w:r>
      <w:r>
        <w:rPr>
          <w:rFonts w:ascii="仿宋" w:eastAsia="仿宋" w:hAnsi="仿宋" w:cs="仿宋" w:hint="eastAsia"/>
          <w:sz w:val="30"/>
          <w:szCs w:val="30"/>
        </w:rPr>
        <w:t>建设要求</w:t>
      </w:r>
      <w:r w:rsidRPr="002C1F60">
        <w:rPr>
          <w:rFonts w:ascii="仿宋" w:eastAsia="仿宋" w:hAnsi="仿宋" w:cs="仿宋" w:hint="eastAsia"/>
          <w:sz w:val="30"/>
          <w:szCs w:val="30"/>
        </w:rPr>
        <w:t>，依据“</w:t>
      </w:r>
      <w:r>
        <w:rPr>
          <w:rFonts w:ascii="仿宋" w:eastAsia="仿宋" w:hAnsi="仿宋" w:cs="仿宋" w:hint="eastAsia"/>
          <w:sz w:val="30"/>
          <w:szCs w:val="30"/>
        </w:rPr>
        <w:t>国家级精品资源共享课建设</w:t>
      </w:r>
      <w:r w:rsidRPr="002C1F60">
        <w:rPr>
          <w:rFonts w:ascii="仿宋" w:eastAsia="仿宋" w:hAnsi="仿宋" w:cs="仿宋" w:hint="eastAsia"/>
          <w:sz w:val="30"/>
          <w:szCs w:val="30"/>
        </w:rPr>
        <w:t>技术</w:t>
      </w:r>
      <w:r>
        <w:rPr>
          <w:rFonts w:ascii="仿宋" w:eastAsia="仿宋" w:hAnsi="仿宋" w:cs="仿宋" w:hint="eastAsia"/>
          <w:sz w:val="30"/>
          <w:szCs w:val="30"/>
        </w:rPr>
        <w:t>要求</w:t>
      </w:r>
      <w:r w:rsidRPr="002C1F60">
        <w:rPr>
          <w:rFonts w:ascii="仿宋" w:eastAsia="仿宋" w:hAnsi="仿宋" w:cs="仿宋" w:hint="eastAsia"/>
          <w:sz w:val="30"/>
          <w:szCs w:val="30"/>
        </w:rPr>
        <w:t>”商定课程制作方案与拍摄计划</w:t>
      </w:r>
      <w:r>
        <w:rPr>
          <w:rFonts w:ascii="仿宋" w:eastAsia="仿宋" w:hAnsi="仿宋" w:cs="仿宋" w:hint="eastAsia"/>
          <w:sz w:val="30"/>
          <w:szCs w:val="30"/>
        </w:rPr>
        <w:t>。现代教育技术中心</w:t>
      </w:r>
      <w:r w:rsidRPr="002C1F60">
        <w:rPr>
          <w:rFonts w:ascii="仿宋" w:eastAsia="仿宋" w:hAnsi="仿宋" w:cs="仿宋" w:hint="eastAsia"/>
          <w:sz w:val="30"/>
          <w:szCs w:val="30"/>
        </w:rPr>
        <w:t>负责</w:t>
      </w:r>
      <w:r>
        <w:rPr>
          <w:rFonts w:ascii="仿宋" w:eastAsia="仿宋" w:hAnsi="仿宋" w:cs="仿宋" w:hint="eastAsia"/>
          <w:sz w:val="30"/>
          <w:szCs w:val="30"/>
        </w:rPr>
        <w:t>课程视频的</w:t>
      </w:r>
      <w:r w:rsidRPr="002C1F60">
        <w:rPr>
          <w:rFonts w:ascii="仿宋" w:eastAsia="仿宋" w:hAnsi="仿宋" w:cs="仿宋" w:hint="eastAsia"/>
          <w:sz w:val="30"/>
          <w:szCs w:val="30"/>
        </w:rPr>
        <w:t>拍摄</w:t>
      </w:r>
      <w:r>
        <w:rPr>
          <w:rFonts w:ascii="仿宋" w:eastAsia="仿宋" w:hAnsi="仿宋" w:cs="仿宋" w:hint="eastAsia"/>
          <w:sz w:val="30"/>
          <w:szCs w:val="30"/>
        </w:rPr>
        <w:t>和</w:t>
      </w:r>
      <w:r w:rsidRPr="002C1F60">
        <w:rPr>
          <w:rFonts w:ascii="仿宋" w:eastAsia="仿宋" w:hAnsi="仿宋" w:cs="仿宋" w:hint="eastAsia"/>
          <w:sz w:val="30"/>
          <w:szCs w:val="30"/>
        </w:rPr>
        <w:t>制作。</w:t>
      </w:r>
    </w:p>
    <w:p w:rsidR="00A24D84"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4</w:t>
      </w:r>
      <w:r>
        <w:rPr>
          <w:rFonts w:ascii="仿宋" w:eastAsia="仿宋" w:hAnsi="仿宋" w:cs="仿宋" w:hint="eastAsia"/>
          <w:sz w:val="30"/>
          <w:szCs w:val="30"/>
        </w:rPr>
        <w:t>．课程</w:t>
      </w:r>
      <w:r w:rsidRPr="002C1F60">
        <w:rPr>
          <w:rFonts w:ascii="仿宋" w:eastAsia="仿宋" w:hAnsi="仿宋" w:cs="仿宋" w:hint="eastAsia"/>
          <w:sz w:val="30"/>
          <w:szCs w:val="30"/>
        </w:rPr>
        <w:t>拍摄制作完成后，</w:t>
      </w:r>
      <w:r>
        <w:rPr>
          <w:rFonts w:ascii="仿宋" w:eastAsia="仿宋" w:hAnsi="仿宋" w:cs="仿宋" w:hint="eastAsia"/>
          <w:sz w:val="30"/>
          <w:szCs w:val="30"/>
        </w:rPr>
        <w:t>课程资料要求全部在学校精品课程网站公开使用。</w:t>
      </w:r>
    </w:p>
    <w:p w:rsidR="00A24D84"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5</w:t>
      </w:r>
      <w:r>
        <w:rPr>
          <w:rFonts w:ascii="仿宋" w:eastAsia="仿宋" w:hAnsi="仿宋" w:cs="仿宋" w:hint="eastAsia"/>
          <w:sz w:val="30"/>
          <w:szCs w:val="30"/>
        </w:rPr>
        <w:t>．课程建设完成后，教务处组织相关专家对课程进行评估，向北京市和教育部推荐材料完备、</w:t>
      </w:r>
      <w:r w:rsidRPr="002C1F60">
        <w:rPr>
          <w:rFonts w:ascii="仿宋" w:eastAsia="仿宋" w:hAnsi="仿宋" w:cs="仿宋" w:hint="eastAsia"/>
          <w:sz w:val="30"/>
          <w:szCs w:val="30"/>
        </w:rPr>
        <w:t>拍摄制作</w:t>
      </w:r>
      <w:r>
        <w:rPr>
          <w:rFonts w:ascii="仿宋" w:eastAsia="仿宋" w:hAnsi="仿宋" w:cs="仿宋" w:hint="eastAsia"/>
          <w:sz w:val="30"/>
          <w:szCs w:val="30"/>
        </w:rPr>
        <w:t>良好、师生评价优秀的课程，参评北京市精品资源共享课和教育部精品资源共享课。</w:t>
      </w:r>
    </w:p>
    <w:p w:rsidR="00A24D84" w:rsidRPr="002C1F60" w:rsidRDefault="00A24D84" w:rsidP="002946D5">
      <w:pPr>
        <w:pStyle w:val="a5"/>
        <w:spacing w:before="0" w:beforeAutospacing="0" w:after="0" w:afterAutospacing="0" w:line="360" w:lineRule="auto"/>
        <w:ind w:firstLineChars="198" w:firstLine="596"/>
        <w:rPr>
          <w:rFonts w:ascii="仿宋" w:eastAsia="仿宋" w:hAnsi="仿宋" w:cs="Times New Roman"/>
          <w:b/>
          <w:bCs/>
          <w:sz w:val="30"/>
          <w:szCs w:val="30"/>
        </w:rPr>
      </w:pPr>
      <w:r>
        <w:rPr>
          <w:rFonts w:ascii="仿宋" w:eastAsia="仿宋" w:hAnsi="仿宋" w:cs="仿宋" w:hint="eastAsia"/>
          <w:b/>
          <w:bCs/>
          <w:sz w:val="30"/>
          <w:szCs w:val="30"/>
        </w:rPr>
        <w:t>五、建设经费</w:t>
      </w:r>
    </w:p>
    <w:p w:rsidR="00A24D84" w:rsidRDefault="00A24D84" w:rsidP="002946D5">
      <w:pPr>
        <w:pStyle w:val="a5"/>
        <w:spacing w:before="0" w:beforeAutospacing="0" w:after="0" w:afterAutospacing="0" w:line="360" w:lineRule="auto"/>
        <w:ind w:firstLineChars="240" w:firstLine="720"/>
        <w:rPr>
          <w:rFonts w:ascii="仿宋" w:eastAsia="仿宋" w:hAnsi="仿宋" w:cs="Times New Roman"/>
          <w:sz w:val="30"/>
          <w:szCs w:val="30"/>
        </w:rPr>
      </w:pPr>
      <w:r>
        <w:rPr>
          <w:rFonts w:ascii="仿宋" w:eastAsia="仿宋" w:hAnsi="仿宋" w:cs="仿宋"/>
          <w:sz w:val="30"/>
          <w:szCs w:val="30"/>
        </w:rPr>
        <w:t>1</w:t>
      </w:r>
      <w:r>
        <w:rPr>
          <w:rFonts w:ascii="仿宋" w:eastAsia="仿宋" w:hAnsi="仿宋" w:cs="仿宋" w:hint="eastAsia"/>
          <w:sz w:val="30"/>
          <w:szCs w:val="30"/>
        </w:rPr>
        <w:t>．每个课程</w:t>
      </w:r>
      <w:r w:rsidRPr="002C1F60">
        <w:rPr>
          <w:rFonts w:ascii="仿宋" w:eastAsia="仿宋" w:hAnsi="仿宋" w:cs="仿宋" w:hint="eastAsia"/>
          <w:sz w:val="30"/>
          <w:szCs w:val="30"/>
        </w:rPr>
        <w:t>建设项目</w:t>
      </w:r>
      <w:r>
        <w:rPr>
          <w:rFonts w:ascii="仿宋" w:eastAsia="仿宋" w:hAnsi="仿宋" w:cs="仿宋" w:hint="eastAsia"/>
          <w:sz w:val="30"/>
          <w:szCs w:val="30"/>
        </w:rPr>
        <w:t>学校资助十</w:t>
      </w:r>
      <w:r w:rsidRPr="002C1F60">
        <w:rPr>
          <w:rFonts w:ascii="仿宋" w:eastAsia="仿宋" w:hAnsi="仿宋" w:cs="仿宋" w:hint="eastAsia"/>
          <w:sz w:val="30"/>
          <w:szCs w:val="30"/>
        </w:rPr>
        <w:t>万元</w:t>
      </w:r>
      <w:r>
        <w:rPr>
          <w:rFonts w:ascii="仿宋" w:eastAsia="仿宋" w:hAnsi="仿宋" w:cs="仿宋" w:hint="eastAsia"/>
          <w:sz w:val="30"/>
          <w:szCs w:val="30"/>
        </w:rPr>
        <w:t>，分两期划拨</w:t>
      </w:r>
      <w:r w:rsidRPr="002C1F60">
        <w:rPr>
          <w:rFonts w:ascii="仿宋" w:eastAsia="仿宋" w:hAnsi="仿宋" w:cs="仿宋" w:hint="eastAsia"/>
          <w:sz w:val="30"/>
          <w:szCs w:val="30"/>
        </w:rPr>
        <w:t>。</w:t>
      </w:r>
      <w:r>
        <w:rPr>
          <w:rFonts w:ascii="仿宋" w:eastAsia="仿宋" w:hAnsi="仿宋" w:cs="仿宋" w:hint="eastAsia"/>
          <w:sz w:val="30"/>
          <w:szCs w:val="30"/>
        </w:rPr>
        <w:t>首期划拨一半经费，通过中期检查后再划拨另一半经费。经费包括</w:t>
      </w:r>
      <w:r w:rsidRPr="002C1F60">
        <w:rPr>
          <w:rFonts w:ascii="仿宋" w:eastAsia="仿宋" w:hAnsi="仿宋" w:cs="仿宋" w:hint="eastAsia"/>
          <w:sz w:val="30"/>
          <w:szCs w:val="30"/>
        </w:rPr>
        <w:t>教师</w:t>
      </w:r>
      <w:r>
        <w:rPr>
          <w:rFonts w:ascii="仿宋" w:eastAsia="仿宋" w:hAnsi="仿宋" w:cs="仿宋" w:hint="eastAsia"/>
          <w:sz w:val="30"/>
          <w:szCs w:val="30"/>
        </w:rPr>
        <w:t>课程研究和</w:t>
      </w:r>
      <w:r w:rsidRPr="002C1F60">
        <w:rPr>
          <w:rFonts w:ascii="仿宋" w:eastAsia="仿宋" w:hAnsi="仿宋" w:cs="仿宋" w:hint="eastAsia"/>
          <w:sz w:val="30"/>
          <w:szCs w:val="30"/>
        </w:rPr>
        <w:t>拍摄制作</w:t>
      </w:r>
      <w:r>
        <w:rPr>
          <w:rFonts w:ascii="仿宋" w:eastAsia="仿宋" w:hAnsi="仿宋" w:cs="仿宋" w:hint="eastAsia"/>
          <w:sz w:val="30"/>
          <w:szCs w:val="30"/>
        </w:rPr>
        <w:t>两部分</w:t>
      </w:r>
      <w:r w:rsidRPr="002C1F60">
        <w:rPr>
          <w:rFonts w:ascii="仿宋" w:eastAsia="仿宋" w:hAnsi="仿宋" w:cs="仿宋" w:hint="eastAsia"/>
          <w:sz w:val="30"/>
          <w:szCs w:val="30"/>
        </w:rPr>
        <w:t>。</w:t>
      </w:r>
      <w:r w:rsidR="00CB143D">
        <w:rPr>
          <w:rFonts w:ascii="仿宋" w:eastAsia="仿宋" w:hAnsi="仿宋" w:cs="仿宋" w:hint="eastAsia"/>
          <w:sz w:val="30"/>
          <w:szCs w:val="30"/>
        </w:rPr>
        <w:t>经费使用办法另行规定。</w:t>
      </w:r>
    </w:p>
    <w:p w:rsidR="00A24D84" w:rsidRPr="002C1F60" w:rsidRDefault="00A24D84" w:rsidP="002946D5">
      <w:pPr>
        <w:pStyle w:val="a5"/>
        <w:spacing w:before="0" w:beforeAutospacing="0" w:after="0" w:afterAutospacing="0" w:line="360" w:lineRule="auto"/>
        <w:ind w:firstLineChars="240" w:firstLine="720"/>
        <w:rPr>
          <w:rFonts w:ascii="仿宋" w:eastAsia="仿宋" w:hAnsi="仿宋" w:cs="Times New Roman"/>
          <w:sz w:val="30"/>
          <w:szCs w:val="30"/>
        </w:rPr>
      </w:pPr>
      <w:r>
        <w:rPr>
          <w:rFonts w:ascii="仿宋" w:eastAsia="仿宋" w:hAnsi="仿宋" w:cs="仿宋"/>
          <w:sz w:val="30"/>
          <w:szCs w:val="30"/>
        </w:rPr>
        <w:t>2</w:t>
      </w:r>
      <w:r>
        <w:rPr>
          <w:rFonts w:ascii="仿宋" w:eastAsia="仿宋" w:hAnsi="仿宋" w:cs="仿宋" w:hint="eastAsia"/>
          <w:sz w:val="30"/>
          <w:szCs w:val="30"/>
        </w:rPr>
        <w:t>．被评为北京</w:t>
      </w:r>
      <w:r w:rsidRPr="002C1F60">
        <w:rPr>
          <w:rFonts w:ascii="仿宋" w:eastAsia="仿宋" w:hAnsi="仿宋" w:cs="仿宋" w:hint="eastAsia"/>
          <w:sz w:val="30"/>
          <w:szCs w:val="30"/>
        </w:rPr>
        <w:t>市级</w:t>
      </w:r>
      <w:r>
        <w:rPr>
          <w:rFonts w:ascii="仿宋" w:eastAsia="仿宋" w:hAnsi="仿宋" w:cs="仿宋" w:hint="eastAsia"/>
          <w:sz w:val="30"/>
          <w:szCs w:val="30"/>
        </w:rPr>
        <w:t>或</w:t>
      </w:r>
      <w:r w:rsidRPr="002C1F60">
        <w:rPr>
          <w:rFonts w:ascii="仿宋" w:eastAsia="仿宋" w:hAnsi="仿宋" w:cs="仿宋" w:hint="eastAsia"/>
          <w:sz w:val="30"/>
          <w:szCs w:val="30"/>
        </w:rPr>
        <w:t>国家级精品</w:t>
      </w:r>
      <w:r w:rsidR="004850D3">
        <w:rPr>
          <w:rFonts w:ascii="仿宋" w:eastAsia="仿宋" w:hAnsi="仿宋" w:cs="仿宋" w:hint="eastAsia"/>
          <w:sz w:val="30"/>
          <w:szCs w:val="30"/>
        </w:rPr>
        <w:t>资源共享</w:t>
      </w:r>
      <w:r w:rsidRPr="002C1F60">
        <w:rPr>
          <w:rFonts w:ascii="仿宋" w:eastAsia="仿宋" w:hAnsi="仿宋" w:cs="仿宋" w:hint="eastAsia"/>
          <w:sz w:val="30"/>
          <w:szCs w:val="30"/>
        </w:rPr>
        <w:t>课，除享受规定的荣誉称号外，学校</w:t>
      </w:r>
      <w:r>
        <w:rPr>
          <w:rFonts w:ascii="仿宋" w:eastAsia="仿宋" w:hAnsi="仿宋" w:cs="仿宋" w:hint="eastAsia"/>
          <w:sz w:val="30"/>
          <w:szCs w:val="30"/>
        </w:rPr>
        <w:t>还</w:t>
      </w:r>
      <w:r w:rsidRPr="002C1F60">
        <w:rPr>
          <w:rFonts w:ascii="仿宋" w:eastAsia="仿宋" w:hAnsi="仿宋" w:cs="仿宋" w:hint="eastAsia"/>
          <w:sz w:val="30"/>
          <w:szCs w:val="30"/>
        </w:rPr>
        <w:t>给予</w:t>
      </w:r>
      <w:r w:rsidRPr="002C1F60">
        <w:rPr>
          <w:rFonts w:ascii="仿宋" w:eastAsia="仿宋" w:hAnsi="仿宋" w:cs="仿宋"/>
          <w:sz w:val="30"/>
          <w:szCs w:val="30"/>
        </w:rPr>
        <w:t>1:0.5</w:t>
      </w:r>
      <w:r w:rsidRPr="002C1F60">
        <w:rPr>
          <w:rFonts w:ascii="仿宋" w:eastAsia="仿宋" w:hAnsi="仿宋" w:cs="仿宋" w:hint="eastAsia"/>
          <w:sz w:val="30"/>
          <w:szCs w:val="30"/>
        </w:rPr>
        <w:t>的经费配套支持</w:t>
      </w:r>
      <w:r>
        <w:rPr>
          <w:rFonts w:ascii="仿宋" w:eastAsia="仿宋" w:hAnsi="仿宋" w:cs="仿宋" w:hint="eastAsia"/>
          <w:sz w:val="30"/>
          <w:szCs w:val="30"/>
        </w:rPr>
        <w:t>，作为课程后续的更新与维护。</w:t>
      </w:r>
    </w:p>
    <w:p w:rsidR="00A24D84" w:rsidRPr="00005E26" w:rsidRDefault="00A24D84" w:rsidP="002946D5">
      <w:pPr>
        <w:pStyle w:val="a5"/>
        <w:spacing w:before="0" w:beforeAutospacing="0" w:after="0" w:afterAutospacing="0" w:line="360" w:lineRule="auto"/>
        <w:ind w:firstLineChars="198" w:firstLine="596"/>
        <w:rPr>
          <w:rFonts w:ascii="仿宋" w:eastAsia="仿宋" w:hAnsi="仿宋" w:cs="Times New Roman"/>
          <w:b/>
          <w:bCs/>
          <w:sz w:val="30"/>
          <w:szCs w:val="30"/>
        </w:rPr>
      </w:pPr>
      <w:r>
        <w:rPr>
          <w:rFonts w:ascii="仿宋" w:eastAsia="仿宋" w:hAnsi="仿宋" w:cs="仿宋" w:hint="eastAsia"/>
          <w:b/>
          <w:bCs/>
          <w:sz w:val="30"/>
          <w:szCs w:val="30"/>
        </w:rPr>
        <w:t>六</w:t>
      </w:r>
      <w:r w:rsidRPr="00005E26">
        <w:rPr>
          <w:rFonts w:ascii="仿宋" w:eastAsia="仿宋" w:hAnsi="仿宋" w:cs="仿宋" w:hint="eastAsia"/>
          <w:b/>
          <w:bCs/>
          <w:sz w:val="30"/>
          <w:szCs w:val="30"/>
        </w:rPr>
        <w:t>、知识产权管理</w:t>
      </w:r>
    </w:p>
    <w:p w:rsidR="00A24D84"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sidRPr="00946273">
        <w:rPr>
          <w:rFonts w:ascii="仿宋" w:eastAsia="仿宋" w:hAnsi="仿宋" w:cs="仿宋"/>
          <w:sz w:val="30"/>
          <w:szCs w:val="30"/>
        </w:rPr>
        <w:t>1.</w:t>
      </w:r>
      <w:r w:rsidRPr="00946273">
        <w:rPr>
          <w:rFonts w:ascii="仿宋" w:eastAsia="仿宋" w:hAnsi="仿宋" w:cs="仿宋" w:hint="eastAsia"/>
          <w:sz w:val="30"/>
          <w:szCs w:val="30"/>
        </w:rPr>
        <w:t>凡申请精品资源共享课的课程，在申报前其资源必须具有清晰的知识产权，</w:t>
      </w:r>
      <w:r>
        <w:rPr>
          <w:rFonts w:ascii="仿宋" w:eastAsia="仿宋" w:hAnsi="仿宋" w:cs="仿宋" w:hint="eastAsia"/>
          <w:sz w:val="30"/>
          <w:szCs w:val="30"/>
        </w:rPr>
        <w:t>不存在</w:t>
      </w:r>
      <w:r w:rsidRPr="00946273">
        <w:rPr>
          <w:rFonts w:ascii="仿宋" w:eastAsia="仿宋" w:hAnsi="仿宋" w:cs="仿宋" w:hint="eastAsia"/>
          <w:sz w:val="30"/>
          <w:szCs w:val="30"/>
        </w:rPr>
        <w:t>侵犯其他</w:t>
      </w:r>
      <w:r>
        <w:rPr>
          <w:rFonts w:ascii="仿宋" w:eastAsia="仿宋" w:hAnsi="仿宋" w:cs="仿宋" w:hint="eastAsia"/>
          <w:sz w:val="30"/>
          <w:szCs w:val="30"/>
        </w:rPr>
        <w:t>公民、法</w:t>
      </w:r>
      <w:r w:rsidRPr="00946273">
        <w:rPr>
          <w:rFonts w:ascii="仿宋" w:eastAsia="仿宋" w:hAnsi="仿宋" w:cs="仿宋" w:hint="eastAsia"/>
          <w:sz w:val="30"/>
          <w:szCs w:val="30"/>
        </w:rPr>
        <w:t>人或</w:t>
      </w:r>
      <w:r>
        <w:rPr>
          <w:rFonts w:ascii="仿宋" w:eastAsia="仿宋" w:hAnsi="仿宋" w:cs="仿宋" w:hint="eastAsia"/>
          <w:sz w:val="30"/>
          <w:szCs w:val="30"/>
        </w:rPr>
        <w:t>其他组织的知识产权等问题</w:t>
      </w:r>
      <w:r w:rsidRPr="00946273">
        <w:rPr>
          <w:rFonts w:ascii="仿宋" w:eastAsia="仿宋" w:hAnsi="仿宋" w:cs="仿宋" w:hint="eastAsia"/>
          <w:sz w:val="30"/>
          <w:szCs w:val="30"/>
        </w:rPr>
        <w:t>。</w:t>
      </w:r>
    </w:p>
    <w:p w:rsidR="00A24D84" w:rsidRDefault="004850D3"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hint="eastAsia"/>
          <w:sz w:val="30"/>
          <w:szCs w:val="30"/>
        </w:rPr>
        <w:lastRenderedPageBreak/>
        <w:t>2.</w:t>
      </w:r>
      <w:r w:rsidR="00A24D84">
        <w:rPr>
          <w:rFonts w:ascii="仿宋" w:eastAsia="仿宋" w:hAnsi="仿宋" w:cs="仿宋" w:hint="eastAsia"/>
          <w:sz w:val="30"/>
          <w:szCs w:val="30"/>
        </w:rPr>
        <w:t>学校</w:t>
      </w:r>
      <w:r w:rsidR="00A24D84" w:rsidRPr="002C1F60">
        <w:rPr>
          <w:rFonts w:ascii="仿宋" w:eastAsia="仿宋" w:hAnsi="仿宋" w:cs="仿宋" w:hint="eastAsia"/>
          <w:sz w:val="30"/>
          <w:szCs w:val="30"/>
        </w:rPr>
        <w:t>精品</w:t>
      </w:r>
      <w:r w:rsidR="00A24D84">
        <w:rPr>
          <w:rFonts w:ascii="仿宋" w:eastAsia="仿宋" w:hAnsi="仿宋" w:cs="仿宋" w:hint="eastAsia"/>
          <w:sz w:val="30"/>
          <w:szCs w:val="30"/>
        </w:rPr>
        <w:t>资源共享课</w:t>
      </w:r>
      <w:r w:rsidR="00A24D84" w:rsidRPr="002C1F60">
        <w:rPr>
          <w:rFonts w:ascii="仿宋" w:eastAsia="仿宋" w:hAnsi="仿宋" w:cs="仿宋" w:hint="eastAsia"/>
          <w:sz w:val="30"/>
          <w:szCs w:val="30"/>
        </w:rPr>
        <w:t>作为</w:t>
      </w:r>
      <w:r w:rsidR="00A24D84">
        <w:rPr>
          <w:rFonts w:ascii="仿宋" w:eastAsia="仿宋" w:hAnsi="仿宋" w:cs="仿宋" w:hint="eastAsia"/>
          <w:sz w:val="30"/>
          <w:szCs w:val="30"/>
        </w:rPr>
        <w:t>学校的教学资源</w:t>
      </w:r>
      <w:r w:rsidR="00A24D84" w:rsidRPr="002C1F60">
        <w:rPr>
          <w:rFonts w:ascii="仿宋" w:eastAsia="仿宋" w:hAnsi="仿宋" w:cs="仿宋" w:hint="eastAsia"/>
          <w:sz w:val="30"/>
          <w:szCs w:val="30"/>
        </w:rPr>
        <w:t>，版权归学校所有。</w:t>
      </w:r>
    </w:p>
    <w:p w:rsidR="00A24D84" w:rsidRPr="00946273"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3</w:t>
      </w:r>
      <w:r w:rsidR="004850D3">
        <w:rPr>
          <w:rFonts w:ascii="仿宋" w:eastAsia="仿宋" w:hAnsi="仿宋" w:cs="仿宋"/>
          <w:sz w:val="30"/>
          <w:szCs w:val="30"/>
        </w:rPr>
        <w:t>.</w:t>
      </w:r>
      <w:r>
        <w:rPr>
          <w:rFonts w:ascii="仿宋" w:eastAsia="仿宋" w:hAnsi="仿宋" w:cs="仿宋" w:hint="eastAsia"/>
          <w:sz w:val="30"/>
          <w:szCs w:val="30"/>
        </w:rPr>
        <w:t>课程申报</w:t>
      </w:r>
      <w:r w:rsidRPr="00946273">
        <w:rPr>
          <w:rFonts w:ascii="仿宋" w:eastAsia="仿宋" w:hAnsi="仿宋" w:cs="仿宋" w:hint="eastAsia"/>
          <w:sz w:val="30"/>
          <w:szCs w:val="30"/>
        </w:rPr>
        <w:t>以自愿申报、自愿共享为基本原则。</w:t>
      </w:r>
    </w:p>
    <w:p w:rsidR="00A24D84" w:rsidRPr="00946273" w:rsidRDefault="00A24D84" w:rsidP="002946D5">
      <w:pPr>
        <w:pStyle w:val="a5"/>
        <w:spacing w:before="0" w:beforeAutospacing="0" w:after="0" w:afterAutospacing="0" w:line="360" w:lineRule="auto"/>
        <w:ind w:firstLineChars="190" w:firstLine="570"/>
        <w:rPr>
          <w:rFonts w:ascii="仿宋" w:eastAsia="仿宋" w:hAnsi="仿宋" w:cs="Times New Roman"/>
          <w:sz w:val="30"/>
          <w:szCs w:val="30"/>
        </w:rPr>
      </w:pPr>
      <w:r>
        <w:rPr>
          <w:rFonts w:ascii="仿宋" w:eastAsia="仿宋" w:hAnsi="仿宋" w:cs="仿宋"/>
          <w:sz w:val="30"/>
          <w:szCs w:val="30"/>
        </w:rPr>
        <w:t>4</w:t>
      </w:r>
      <w:r w:rsidRPr="00946273">
        <w:rPr>
          <w:rFonts w:ascii="仿宋" w:eastAsia="仿宋" w:hAnsi="仿宋" w:cs="仿宋"/>
          <w:sz w:val="30"/>
          <w:szCs w:val="30"/>
        </w:rPr>
        <w:t>.</w:t>
      </w:r>
      <w:r>
        <w:rPr>
          <w:rFonts w:ascii="仿宋" w:eastAsia="仿宋" w:hAnsi="仿宋" w:cs="仿宋" w:hint="eastAsia"/>
          <w:sz w:val="30"/>
          <w:szCs w:val="30"/>
        </w:rPr>
        <w:t>课程</w:t>
      </w:r>
      <w:r w:rsidRPr="00946273">
        <w:rPr>
          <w:rFonts w:ascii="仿宋" w:eastAsia="仿宋" w:hAnsi="仿宋" w:cs="仿宋" w:hint="eastAsia"/>
          <w:sz w:val="30"/>
          <w:szCs w:val="30"/>
        </w:rPr>
        <w:t>教师需严格遵守法律和学术规范。</w:t>
      </w:r>
    </w:p>
    <w:p w:rsidR="00A24D84" w:rsidRDefault="00A24D84" w:rsidP="002946D5">
      <w:pPr>
        <w:pStyle w:val="a5"/>
        <w:spacing w:before="0" w:beforeAutospacing="0" w:after="0" w:afterAutospacing="0" w:line="360" w:lineRule="auto"/>
        <w:ind w:firstLineChars="190" w:firstLine="570"/>
        <w:rPr>
          <w:rFonts w:ascii="仿宋" w:eastAsia="仿宋" w:hAnsi="仿宋" w:cs="仿宋" w:hint="eastAsia"/>
          <w:sz w:val="30"/>
          <w:szCs w:val="30"/>
        </w:rPr>
      </w:pPr>
      <w:r>
        <w:rPr>
          <w:rFonts w:ascii="仿宋" w:eastAsia="仿宋" w:hAnsi="仿宋" w:cs="仿宋"/>
          <w:sz w:val="30"/>
          <w:szCs w:val="30"/>
        </w:rPr>
        <w:t>5</w:t>
      </w:r>
      <w:r w:rsidRPr="00946273">
        <w:rPr>
          <w:rFonts w:ascii="仿宋" w:eastAsia="仿宋" w:hAnsi="仿宋" w:cs="仿宋"/>
          <w:sz w:val="30"/>
          <w:szCs w:val="30"/>
        </w:rPr>
        <w:t>.</w:t>
      </w:r>
      <w:r w:rsidRPr="00946273">
        <w:rPr>
          <w:rFonts w:ascii="仿宋" w:eastAsia="仿宋" w:hAnsi="仿宋" w:cs="仿宋" w:hint="eastAsia"/>
          <w:sz w:val="30"/>
          <w:szCs w:val="30"/>
        </w:rPr>
        <w:t>课程免费向社会公众开放，禁止商业使用。</w:t>
      </w:r>
    </w:p>
    <w:p w:rsidR="00AC6AFF" w:rsidRDefault="00AC6AFF" w:rsidP="00AC6AFF">
      <w:pPr>
        <w:pStyle w:val="a5"/>
        <w:spacing w:before="0" w:beforeAutospacing="0" w:after="0" w:afterAutospacing="0" w:line="360" w:lineRule="auto"/>
        <w:rPr>
          <w:rFonts w:ascii="仿宋" w:eastAsia="仿宋" w:hAnsi="仿宋" w:cs="仿宋" w:hint="eastAsia"/>
          <w:sz w:val="30"/>
          <w:szCs w:val="30"/>
        </w:rPr>
      </w:pPr>
    </w:p>
    <w:p w:rsidR="00AC6AFF" w:rsidRPr="00AC6AFF" w:rsidRDefault="00AC6AFF" w:rsidP="00AC6AFF">
      <w:pPr>
        <w:pStyle w:val="a5"/>
        <w:spacing w:before="0" w:beforeAutospacing="0" w:after="0" w:afterAutospacing="0" w:line="360" w:lineRule="auto"/>
        <w:rPr>
          <w:rFonts w:ascii="仿宋" w:eastAsia="仿宋" w:hAnsi="仿宋" w:cs="仿宋" w:hint="eastAsia"/>
          <w:sz w:val="30"/>
          <w:szCs w:val="30"/>
        </w:rPr>
      </w:pPr>
      <w:r w:rsidRPr="009165DD">
        <w:rPr>
          <w:rFonts w:ascii="仿宋" w:eastAsia="仿宋" w:hAnsi="仿宋" w:cs="仿宋" w:hint="eastAsia"/>
          <w:sz w:val="30"/>
          <w:szCs w:val="30"/>
        </w:rPr>
        <w:t xml:space="preserve">附件  </w:t>
      </w:r>
      <w:r w:rsidRPr="009165DD">
        <w:rPr>
          <w:rFonts w:ascii="仿宋" w:eastAsia="仿宋" w:hAnsi="仿宋" w:cs="仿宋"/>
          <w:bCs/>
          <w:sz w:val="30"/>
          <w:szCs w:val="30"/>
        </w:rPr>
        <w:t>国家级精品资源共享课建设技术要求</w:t>
      </w:r>
      <w:r w:rsidRPr="009165DD">
        <w:rPr>
          <w:rFonts w:ascii="仿宋" w:eastAsia="仿宋" w:hAnsi="仿宋" w:cs="仿宋"/>
          <w:sz w:val="30"/>
          <w:szCs w:val="30"/>
        </w:rPr>
        <w:t>（201</w:t>
      </w:r>
      <w:r w:rsidRPr="00AC6AFF">
        <w:rPr>
          <w:rFonts w:ascii="仿宋" w:eastAsia="仿宋" w:hAnsi="仿宋" w:cs="仿宋"/>
          <w:sz w:val="30"/>
          <w:szCs w:val="30"/>
        </w:rPr>
        <w:t>2年版）</w:t>
      </w:r>
    </w:p>
    <w:p w:rsidR="00AC6AFF" w:rsidRPr="00AC6AFF" w:rsidRDefault="00AC6AFF" w:rsidP="002946D5">
      <w:pPr>
        <w:pStyle w:val="a5"/>
        <w:spacing w:before="0" w:beforeAutospacing="0" w:after="0" w:afterAutospacing="0" w:line="360" w:lineRule="auto"/>
        <w:ind w:firstLineChars="190" w:firstLine="570"/>
        <w:rPr>
          <w:rFonts w:ascii="仿宋" w:eastAsia="仿宋" w:hAnsi="仿宋" w:cs="仿宋"/>
          <w:sz w:val="30"/>
          <w:szCs w:val="30"/>
        </w:rPr>
      </w:pPr>
    </w:p>
    <w:p w:rsidR="00AC6AFF" w:rsidRPr="00AC6AFF" w:rsidRDefault="00AC6AFF" w:rsidP="00AC6AFF">
      <w:pPr>
        <w:jc w:val="left"/>
        <w:rPr>
          <w:rFonts w:ascii="仿宋" w:eastAsia="仿宋" w:hAnsi="仿宋" w:cs="Times New Roman" w:hint="eastAsia"/>
          <w:sz w:val="30"/>
          <w:szCs w:val="30"/>
        </w:rPr>
      </w:pPr>
      <w:r>
        <w:rPr>
          <w:rFonts w:ascii="仿宋" w:eastAsia="仿宋" w:hAnsi="仿宋" w:cs="Times New Roman"/>
          <w:sz w:val="30"/>
          <w:szCs w:val="30"/>
        </w:rPr>
        <w:br w:type="page"/>
      </w:r>
      <w:r w:rsidRPr="00AC6AFF">
        <w:rPr>
          <w:rFonts w:ascii="仿宋" w:eastAsia="仿宋" w:hAnsi="仿宋" w:cs="Times New Roman" w:hint="eastAsia"/>
          <w:sz w:val="30"/>
          <w:szCs w:val="30"/>
        </w:rPr>
        <w:lastRenderedPageBreak/>
        <w:t>附件</w:t>
      </w:r>
    </w:p>
    <w:p w:rsidR="00AC6AFF" w:rsidRPr="009241B2" w:rsidRDefault="00AC6AFF" w:rsidP="00AC6AFF">
      <w:pPr>
        <w:jc w:val="center"/>
        <w:rPr>
          <w:rFonts w:ascii="仿宋" w:eastAsia="仿宋" w:hAnsi="仿宋" w:hint="eastAsia"/>
          <w:color w:val="000000"/>
          <w:sz w:val="32"/>
          <w:szCs w:val="32"/>
        </w:rPr>
      </w:pPr>
      <w:r w:rsidRPr="009241B2">
        <w:rPr>
          <w:rStyle w:val="a6"/>
          <w:rFonts w:ascii="仿宋" w:eastAsia="仿宋" w:hAnsi="仿宋"/>
          <w:color w:val="000000"/>
          <w:sz w:val="32"/>
          <w:szCs w:val="32"/>
        </w:rPr>
        <w:t>国家级精品资源共享课建设技术要求</w:t>
      </w:r>
    </w:p>
    <w:p w:rsidR="00AC6AFF" w:rsidRPr="009241B2" w:rsidRDefault="00AC6AFF" w:rsidP="00AC6AFF">
      <w:pPr>
        <w:jc w:val="center"/>
        <w:rPr>
          <w:rFonts w:ascii="仿宋" w:eastAsia="仿宋" w:hAnsi="仿宋" w:hint="eastAsia"/>
          <w:color w:val="000000"/>
          <w:sz w:val="24"/>
          <w:szCs w:val="24"/>
        </w:rPr>
      </w:pPr>
      <w:r w:rsidRPr="009241B2">
        <w:rPr>
          <w:rFonts w:ascii="仿宋" w:eastAsia="仿宋" w:hAnsi="仿宋"/>
          <w:color w:val="000000"/>
          <w:sz w:val="24"/>
          <w:szCs w:val="24"/>
        </w:rPr>
        <w:t>（2012年版）</w:t>
      </w:r>
    </w:p>
    <w:p w:rsidR="00AC6AFF" w:rsidRPr="009241B2" w:rsidRDefault="00AC6AFF" w:rsidP="009241B2">
      <w:pPr>
        <w:widowControl/>
        <w:spacing w:line="360" w:lineRule="auto"/>
        <w:ind w:firstLineChars="200" w:firstLine="480"/>
        <w:jc w:val="left"/>
        <w:rPr>
          <w:rFonts w:ascii="仿宋" w:eastAsia="仿宋" w:hAnsi="仿宋" w:cs="宋体"/>
          <w:color w:val="000000"/>
          <w:kern w:val="0"/>
          <w:sz w:val="24"/>
          <w:szCs w:val="24"/>
        </w:rPr>
      </w:pPr>
      <w:r w:rsidRPr="009241B2">
        <w:rPr>
          <w:rFonts w:ascii="仿宋" w:eastAsia="仿宋" w:hAnsi="仿宋" w:cs="宋体" w:hint="eastAsia"/>
          <w:color w:val="000000"/>
          <w:kern w:val="0"/>
          <w:sz w:val="24"/>
          <w:szCs w:val="24"/>
        </w:rPr>
        <w:t>为了保证国家级精品资源共享课的有效开发和普及共享，根据《教育部关于国家精品开放课程建设的实施意见》（教高函〔2011〕8号）和《教育部办公厅关于印发&lt;精品资源共享课建设工作实施办法&gt;的通知》（教高厅〔2012〕2号）精神，制订如下课程建设技术要求：</w:t>
      </w:r>
    </w:p>
    <w:p w:rsidR="00AC6AFF" w:rsidRPr="00AC6AFF" w:rsidRDefault="00AC6AFF" w:rsidP="00AC6AFF">
      <w:pPr>
        <w:widowControl/>
        <w:spacing w:line="450" w:lineRule="atLeast"/>
        <w:jc w:val="left"/>
        <w:rPr>
          <w:rFonts w:ascii="仿宋" w:eastAsia="仿宋" w:hAnsi="仿宋" w:cs="宋体" w:hint="eastAsia"/>
          <w:color w:val="000000"/>
          <w:kern w:val="0"/>
        </w:rPr>
      </w:pPr>
      <w:r w:rsidRPr="00AC6AFF">
        <w:rPr>
          <w:rFonts w:ascii="仿宋" w:eastAsia="仿宋" w:hAnsi="仿宋" w:cs="宋体" w:hint="eastAsia"/>
          <w:b/>
          <w:bCs/>
          <w:color w:val="000000"/>
          <w:kern w:val="0"/>
          <w:sz w:val="27"/>
          <w:szCs w:val="27"/>
        </w:rPr>
        <w:t>一、基本资源建设技术要求</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基本资源指能反映课程教学思想、教学内容、教学方法、教学过程的核心资源，包括课程介绍、教学大纲、教学日历、教案或演示文稿、重点难点指导、作业、参考资料目录和课程全程教学录像等反映教学活动必需的资源。</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（一）结构要求</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基本资源须按照课程概要、教学单元、教学资源，或按照课程概要、课程模块、教学单元和教学资源来组织，具体可参见基本资源结构图。</w:t>
      </w:r>
    </w:p>
    <w:p w:rsidR="00AC6AFF" w:rsidRPr="00AC6AFF" w:rsidRDefault="00AC6AFF" w:rsidP="00AC6AFF">
      <w:pPr>
        <w:widowControl/>
        <w:spacing w:line="450" w:lineRule="atLeast"/>
        <w:jc w:val="center"/>
        <w:rPr>
          <w:rFonts w:ascii="仿宋" w:eastAsia="仿宋" w:hAnsi="仿宋" w:cs="宋体" w:hint="eastAsia"/>
          <w:color w:val="000000"/>
          <w:kern w:val="0"/>
        </w:rPr>
      </w:pPr>
      <w:r w:rsidRPr="00AC6AFF">
        <w:rPr>
          <w:rFonts w:ascii="仿宋" w:eastAsia="仿宋" w:hAnsi="仿宋" w:cs="宋体" w:hint="eastAsia"/>
          <w:color w:val="000000"/>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06pt">
            <v:imagedata r:id="rId6" o:title=""/>
          </v:shape>
        </w:pict>
      </w:r>
      <w:r w:rsidRPr="00AC6AFF">
        <w:rPr>
          <w:rFonts w:ascii="仿宋" w:eastAsia="仿宋" w:hAnsi="仿宋" w:cs="宋体" w:hint="eastAsia"/>
          <w:color w:val="000000"/>
          <w:kern w:val="0"/>
        </w:rPr>
        <w:t xml:space="preserve"> </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注：</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lastRenderedPageBreak/>
        <w:t>1.课程模块由模块概要、教学单元集合、模块作业等构成，可理解为课程的章和节；</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2.教学单元包含一系列的教学资源，教学资源可以是学习指导、演示文稿、教学录像、作业/试卷、实验/实训/实习资源等，教学资源可相对独立，可以被单独使用。</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（二）格式与技术要求</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基本资源应符合以下格式与技术要求（各表格中属性“必选项”是指必须达到的要求，“可选项”是指建议达到的要求）：</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课程介绍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19"/>
        <w:gridCol w:w="1017"/>
      </w:tblGrid>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课程介绍包括课程特点、教学目标、教学内容覆盖面、教学方法及组织形式、授课对象要求、教材与参考资料等内容</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采用DOC或DOCX格式</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教学大纲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19"/>
        <w:gridCol w:w="1017"/>
      </w:tblGrid>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教学大纲以纲要形式规定课程的教学内容，具体应包括课程的教学目的、教学任务、教学内容的结构、模块或单元教学目标与任务、教学活动以及教学方法上的基本要求等</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采用DOC或DOCX格式</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教学日历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19"/>
        <w:gridCol w:w="1017"/>
      </w:tblGrid>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教学日历是教师组织课程教学的具体实施计划表，应明确规定教学进程、授课内容、课外作业、授课方式等</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采用DOC或DOCX格式</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bookmarkStart w:id="0" w:name="_Toc267404535"/>
      <w:r w:rsidRPr="009241B2">
        <w:rPr>
          <w:rFonts w:ascii="仿宋" w:eastAsia="仿宋" w:hAnsi="仿宋" w:cs="宋体" w:hint="eastAsia"/>
          <w:b/>
          <w:bCs/>
          <w:color w:val="000000"/>
          <w:kern w:val="0"/>
          <w:sz w:val="24"/>
          <w:szCs w:val="24"/>
        </w:rPr>
        <w:t>演示文稿</w:t>
      </w:r>
      <w:bookmarkEnd w:id="0"/>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60"/>
        <w:gridCol w:w="6161"/>
        <w:gridCol w:w="1015"/>
      </w:tblGrid>
      <w:tr w:rsidR="00AC6AFF" w:rsidRPr="009241B2" w:rsidTr="00F5647F">
        <w:trPr>
          <w:tblCellSpacing w:w="0" w:type="dxa"/>
          <w:jc w:val="center"/>
        </w:trPr>
        <w:tc>
          <w:tcPr>
            <w:tcW w:w="7485" w:type="dxa"/>
            <w:gridSpan w:val="2"/>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11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软件版本</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文件制作所用的软件版本不低于Microsoft Office 2003</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11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文件格式</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采用PPT或PPTX格式，不要使用PPS格式。如果有内嵌音频、视频或动画，则应在相应目录单独提供一份未嵌入的文件。同时提供关于最佳播放效果的软件版本说明</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1185" w:type="dxa"/>
            <w:vMerge w:val="restart"/>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模板应用</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模板朴素、大方，颜色适宜，便于长时间观看；在模板的适</w:t>
            </w:r>
            <w:r w:rsidRPr="009241B2">
              <w:rPr>
                <w:rFonts w:ascii="仿宋" w:eastAsia="仿宋" w:hAnsi="仿宋" w:cs="宋体"/>
                <w:color w:val="000000"/>
                <w:kern w:val="0"/>
                <w:sz w:val="24"/>
                <w:szCs w:val="24"/>
              </w:rPr>
              <w:lastRenderedPageBreak/>
              <w:t>当位置标明课程名称、模块（章或节）序号与模块（章或节）的名称</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lastRenderedPageBreak/>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多个页面均有的相同元素，如背景、按钮、标题、页码等，可以使用幻灯片母版来实现</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1185" w:type="dxa"/>
            <w:vMerge w:val="restart"/>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版式设计</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每页版面的字数不宜太多。正文字号应不小于</w:t>
            </w:r>
            <w:smartTag w:uri="urn:schemas-microsoft-com:office:smarttags" w:element="chmetcnv">
              <w:smartTagPr>
                <w:attr w:name="UnitName" w:val="磅"/>
                <w:attr w:name="SourceValue" w:val="24"/>
                <w:attr w:name="HasSpace" w:val="False"/>
                <w:attr w:name="Negative" w:val="False"/>
                <w:attr w:name="NumberType" w:val="1"/>
                <w:attr w:name="TCSC" w:val="0"/>
              </w:smartTagPr>
              <w:r w:rsidRPr="009241B2">
                <w:rPr>
                  <w:rFonts w:ascii="仿宋" w:eastAsia="仿宋" w:hAnsi="仿宋" w:cs="宋体"/>
                  <w:color w:val="000000"/>
                  <w:kern w:val="0"/>
                  <w:sz w:val="24"/>
                  <w:szCs w:val="24"/>
                </w:rPr>
                <w:t>24磅</w:t>
              </w:r>
            </w:smartTag>
            <w:r w:rsidRPr="009241B2">
              <w:rPr>
                <w:rFonts w:ascii="仿宋" w:eastAsia="仿宋" w:hAnsi="仿宋" w:cs="宋体"/>
                <w:color w:val="000000"/>
                <w:kern w:val="0"/>
                <w:sz w:val="24"/>
                <w:szCs w:val="24"/>
              </w:rPr>
              <w:t>字，使用Windows系统默认字体，不要使用仿宋、细圆等过细字体，不使用特殊字体，如有特殊字体需要应转化为图形文件</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文字要醒目，避免使用与背景色相近的字体颜色</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页面行距建议为1.2倍，可适当增大，左右边距均匀、适当</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页面设计的原则是版面内容的分布美观大方</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恰当使用组合：某些插图中位置相对固定的文本框、数学公式以及图片等应采用组合方式，避免产生相对位移</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尽量避免不必要的组合，不同对象、文本的动作需要同时出现时，可确定彼此之间的时间间隔为0秒</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各级标题采用不同的字体和颜色，一张幻灯片上文字颜色限定在4种以内，注意文字与背景色的反差</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1185" w:type="dxa"/>
            <w:vMerge w:val="restart"/>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动画方案</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不宜出现不必要的动画效果，不使用随机效果</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动画连续，节奏合适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1185" w:type="dxa"/>
            <w:vMerge w:val="restart"/>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导航设计</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文件内链接都采用相对链接，并能够正常打开</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文件中链接或插入的其他素材满足本要求中关于媒体素材的技术要求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使用超级链接时，要在目标页面有“返回”按钮</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鼠标移至按钮上时要求显示出该按钮的操作提示</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jc w:val="left"/>
              <w:rPr>
                <w:rFonts w:ascii="仿宋" w:eastAsia="仿宋" w:hAnsi="仿宋" w:cs="宋体"/>
                <w:color w:val="000000"/>
                <w:kern w:val="0"/>
                <w:sz w:val="24"/>
                <w:szCs w:val="24"/>
              </w:rPr>
            </w:pP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不同位置使用的导航按钮保持风格一致或使用相同的按钮</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11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宏</w:t>
            </w:r>
          </w:p>
        </w:tc>
        <w:tc>
          <w:tcPr>
            <w:tcW w:w="630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尽可能少用宏，播放时不要出现宏脚本提示</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教学录像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6"/>
        <w:gridCol w:w="980"/>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教学录像按教学单元录制</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录像环境光线充足、安静，教师衣着得体，讲话清晰，板书清楚</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视频压缩采用H.264(MPEG-4 Part10：profile=main, level=3.0)编码方式，码流率256</w:t>
            </w:r>
            <w:r w:rsidRPr="009241B2">
              <w:rPr>
                <w:rFonts w:ascii="??" w:eastAsia="仿宋" w:hAnsi="??" w:cs="宋体"/>
                <w:color w:val="000000"/>
                <w:kern w:val="0"/>
                <w:sz w:val="24"/>
                <w:szCs w:val="24"/>
              </w:rPr>
              <w:t> </w:t>
            </w:r>
            <w:r w:rsidRPr="009241B2">
              <w:rPr>
                <w:rFonts w:ascii="仿宋" w:eastAsia="仿宋" w:hAnsi="仿宋" w:cs="宋体"/>
                <w:color w:val="000000"/>
                <w:kern w:val="0"/>
                <w:sz w:val="24"/>
                <w:szCs w:val="24"/>
              </w:rPr>
              <w:t>Kbps以上，帧率不低于25</w:t>
            </w:r>
            <w:r w:rsidRPr="009241B2">
              <w:rPr>
                <w:rFonts w:ascii="??" w:eastAsia="仿宋" w:hAnsi="??" w:cs="宋体"/>
                <w:color w:val="000000"/>
                <w:kern w:val="0"/>
                <w:sz w:val="24"/>
                <w:szCs w:val="24"/>
              </w:rPr>
              <w:t> </w:t>
            </w:r>
            <w:r w:rsidRPr="009241B2">
              <w:rPr>
                <w:rFonts w:ascii="仿宋" w:eastAsia="仿宋" w:hAnsi="仿宋" w:cs="宋体"/>
                <w:color w:val="000000"/>
                <w:kern w:val="0"/>
                <w:sz w:val="24"/>
                <w:szCs w:val="24"/>
              </w:rPr>
              <w:t>fps，分辨率不低于720×576（4:3）或1024×576（16:9）</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48</w:t>
            </w:r>
            <w:r w:rsidRPr="009241B2">
              <w:rPr>
                <w:rFonts w:ascii="??" w:eastAsia="仿宋" w:hAnsi="??" w:cs="宋体"/>
                <w:color w:val="000000"/>
                <w:kern w:val="0"/>
                <w:sz w:val="24"/>
                <w:szCs w:val="24"/>
              </w:rPr>
              <w:t> </w:t>
            </w:r>
            <w:r w:rsidRPr="009241B2">
              <w:rPr>
                <w:rFonts w:ascii="仿宋" w:eastAsia="仿宋" w:hAnsi="仿宋" w:cs="宋体"/>
                <w:color w:val="000000"/>
                <w:kern w:val="0"/>
                <w:sz w:val="24"/>
                <w:szCs w:val="24"/>
              </w:rPr>
              <w:t>dB</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字幕要使用符合国家标准的规范字，不出现繁体字、异体字(国家规定的除外)、错别字；字幕的字体、大小、色彩搭配、摆放位置、停留时间、出入屏方式力求与其他要素（画面、解说词、音乐）配合适当，不能破坏原有画面</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lastRenderedPageBreak/>
              <w:t>采用MP4格式</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教学案例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3"/>
        <w:gridCol w:w="983"/>
      </w:tblGrid>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教学案例必须具有典型意义，能说明一定的实际问题</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格式不限，能够通过常用浏览器或软件正常使用</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有关媒体素材符合本要求中对媒体素材的技术要求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例题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3"/>
        <w:gridCol w:w="983"/>
      </w:tblGrid>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例题必须具有典型意义，并且结构完整，至少包括题干、解答过程（解析）两部分</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格式不限，能够通过常用浏览器或软件正常使用</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有关媒体素材符合本要求中对媒体素材的技术要求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作业/试卷</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5"/>
        <w:gridCol w:w="981"/>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试题满足测试目标的要求，涵盖考查范围内的主要知识点</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考查内容的题量和试题难度分布应与教学内容结构一致</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具有一定的效度和信度</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前后顺序必须合理，试题之间不能相互提示，不能相互矛盾</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采用DOC或DOCX格式</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应附答案和参考题解</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实验/实训/实习资源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5"/>
        <w:gridCol w:w="981"/>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实验/实训/实习资源中所采用的媒体素材符合本要求中对媒体素材的技术要求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实验/实训/实习资源的程序能正常、稳定运行：能正常地启动和退出，各功能按钮能正常工作，没有链接中断或错误，没有明显的技术故障</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单机运行的实验/实训/实习资源，能够运行于Windows 2000或更高版本</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基于静态网页的实验/实训/实习课件，或基于服务器的交互式实验/实训/实习课件，必须能够通过常用浏览器正常使用，与硬件平台无关</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文献资源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67"/>
        <w:gridCol w:w="969"/>
      </w:tblGrid>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lastRenderedPageBreak/>
              <w:t>国家政策性文件、法律法规、行业规范、企业规范、国家标准和国际标准等文献，应采用最新正式发布的文件</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有实际的参考价值</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版本号、发布日期、发布单位、使用范围要明确</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符合文本素材的技术要求</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2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文献资源的编目参考CDLS（中国数字图书馆标准与规范）相关要求</w:t>
            </w:r>
          </w:p>
        </w:tc>
        <w:tc>
          <w:tcPr>
            <w:tcW w:w="975"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常见问题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5"/>
        <w:gridCol w:w="981"/>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问题具有典型性和普遍性，有实际参考价值</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问题应包括问题正文、问题解答、参考资料和关键词等内容</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问题中的有关媒体素材符合本要求中关于媒体素材的技术要求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教学课件</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教学课件中所采用的媒体素材符合本要求中对媒体素材的技术要求。基于静态网页的课件或基于服务器的交互式课件必须能够通过常用浏览器正常使用，与硬件平台无关。</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1．网页型课件</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25"/>
        <w:gridCol w:w="1011"/>
      </w:tblGrid>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网页目录层次清晰，命名简洁、准确、合理，使用英文或拼音作为文件名</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页面上要标明当前页面展示内容的标题</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每个网页内要有完整的、、标签，每个网页内标签之间要写明该页的标题，并且与页面上的标题一致</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网页内的所有路径写法均使用相对路径，如“images/logo.jpg”</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避免出现大量的垃圾代码。使用网页编辑工具编辑网页，不要直接将Microsoft Word、WPS等文件内容粘贴到网页文件中</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对于背景、表格、字体、字号、字体颜色等统一使用样式表（CSS）处理</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网页的样式风格尽量一致，在背景、色调、字体、字号上不要相差太多</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全屏浏览时不要上下、左右同时出现滚动条</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如果有背景音乐，背景音乐的音量不易过大，音乐与课件内容相符，并提供控制开关</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兼容Microsoft IE、Google Chrome、Mozilla Firefox浏览器</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鼓励采用HTML5编码</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lastRenderedPageBreak/>
        <w:t>2．Flash课件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19"/>
        <w:gridCol w:w="1017"/>
      </w:tblGrid>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课件的开始要有醒目的标题，标题要能够体现课件所表现的内容</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选用字体时尽量避免文字残损，字体大小可以根据文字多少进行调节</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文字要醒目，避免使用与背景色相近的颜色</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根据课件的内容和使用对象的特点来确定整体色彩和色调</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画面简洁清晰，界面友好，操作简单</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尽量根据教学内容的实际需求，设计较强的交互功能，促进学习者参与学习，但交互要合理设计</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动画连续，节奏合适，提供进度控制条</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解说配音应标准，无噪音，快慢适度，并提供控制开关</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背景音乐的音量不易过大，音乐与课件内容相符，并提供控制开关</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在课件中不同位置使用的导航按钮风格一致或使用相同的按钮</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8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采用Flash 6.0以上版本制作</w:t>
            </w:r>
          </w:p>
        </w:tc>
        <w:tc>
          <w:tcPr>
            <w:tcW w:w="103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b/>
          <w:bCs/>
          <w:color w:val="000000"/>
          <w:kern w:val="0"/>
          <w:sz w:val="24"/>
          <w:szCs w:val="24"/>
        </w:rPr>
        <w:t>媒体素材</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1．文本素材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5"/>
        <w:gridCol w:w="981"/>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纯文本采用UTF-8编码或GB18030编码</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采用常见存储格式，如TXT、DOC、DOCX、PDF、RTF、HTM、HTML、XML等</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2．图形/图像素材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91"/>
        <w:gridCol w:w="945"/>
      </w:tblGrid>
      <w:tr w:rsidR="00AC6AFF" w:rsidRPr="009241B2" w:rsidTr="00F5647F">
        <w:trPr>
          <w:tblCellSpacing w:w="0" w:type="dxa"/>
          <w:jc w:val="center"/>
        </w:trPr>
        <w:tc>
          <w:tcPr>
            <w:tcW w:w="739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4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39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彩色图像颜色数不低于真彩（24位色），灰度图像的灰度级不低于256级</w:t>
            </w:r>
          </w:p>
        </w:tc>
        <w:tc>
          <w:tcPr>
            <w:tcW w:w="94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39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屏幕分辨率不低于1024×768时，扫描图像的扫描分辨率不低于72</w:t>
            </w:r>
            <w:r w:rsidRPr="009241B2">
              <w:rPr>
                <w:rFonts w:ascii="宋体" w:hAnsi="宋体" w:cs="宋体" w:hint="eastAsia"/>
                <w:color w:val="000000"/>
                <w:kern w:val="0"/>
                <w:sz w:val="24"/>
                <w:szCs w:val="24"/>
              </w:rPr>
              <w:t> </w:t>
            </w:r>
            <w:r w:rsidRPr="009241B2">
              <w:rPr>
                <w:rFonts w:ascii="仿宋" w:eastAsia="仿宋" w:hAnsi="仿宋" w:cs="宋体"/>
                <w:color w:val="000000"/>
                <w:kern w:val="0"/>
                <w:sz w:val="24"/>
                <w:szCs w:val="24"/>
              </w:rPr>
              <w:t>dpi</w:t>
            </w:r>
          </w:p>
        </w:tc>
        <w:tc>
          <w:tcPr>
            <w:tcW w:w="94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39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采用常见存储格式，如GIF、PNG、JPG等</w:t>
            </w:r>
          </w:p>
        </w:tc>
        <w:tc>
          <w:tcPr>
            <w:tcW w:w="945"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3．音频素材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6"/>
        <w:gridCol w:w="980"/>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语音采用标准的普通话、美式或英式英语配音，特殊语言学习和材料除外。使用适合教学的语调</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音乐类音频的采样频率不低于44.1</w:t>
            </w:r>
            <w:r w:rsidRPr="009241B2">
              <w:rPr>
                <w:rFonts w:ascii="宋体" w:hAnsi="宋体" w:cs="宋体" w:hint="eastAsia"/>
                <w:color w:val="000000"/>
                <w:kern w:val="0"/>
                <w:sz w:val="24"/>
                <w:szCs w:val="24"/>
              </w:rPr>
              <w:t> </w:t>
            </w:r>
            <w:r w:rsidRPr="009241B2">
              <w:rPr>
                <w:rFonts w:ascii="仿宋" w:eastAsia="仿宋" w:hAnsi="仿宋" w:cs="宋体"/>
                <w:color w:val="000000"/>
                <w:kern w:val="0"/>
                <w:sz w:val="24"/>
                <w:szCs w:val="24"/>
              </w:rPr>
              <w:t>kHz，语音类音频的采样频率不低于22.05</w:t>
            </w:r>
            <w:r w:rsidRPr="009241B2">
              <w:rPr>
                <w:rFonts w:ascii="宋体" w:hAnsi="宋体" w:cs="宋体" w:hint="eastAsia"/>
                <w:color w:val="000000"/>
                <w:kern w:val="0"/>
                <w:sz w:val="24"/>
                <w:szCs w:val="24"/>
              </w:rPr>
              <w:t> </w:t>
            </w:r>
            <w:r w:rsidRPr="009241B2">
              <w:rPr>
                <w:rFonts w:ascii="仿宋" w:eastAsia="仿宋" w:hAnsi="仿宋" w:cs="宋体"/>
                <w:color w:val="000000"/>
                <w:kern w:val="0"/>
                <w:sz w:val="24"/>
                <w:szCs w:val="24"/>
              </w:rPr>
              <w:t>kHz</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量化位数大于8位，码率不低于64</w:t>
            </w:r>
            <w:r w:rsidRPr="009241B2">
              <w:rPr>
                <w:rFonts w:ascii="宋体" w:hAnsi="宋体" w:cs="宋体" w:hint="eastAsia"/>
                <w:color w:val="000000"/>
                <w:kern w:val="0"/>
                <w:sz w:val="24"/>
                <w:szCs w:val="24"/>
              </w:rPr>
              <w:t> </w:t>
            </w:r>
            <w:r w:rsidRPr="009241B2">
              <w:rPr>
                <w:rFonts w:ascii="仿宋" w:eastAsia="仿宋" w:hAnsi="仿宋" w:cs="宋体"/>
                <w:color w:val="000000"/>
                <w:kern w:val="0"/>
                <w:sz w:val="24"/>
                <w:szCs w:val="24"/>
              </w:rPr>
              <w:t>Kbps</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音频播放流畅，声音清晰，噪音低，回响小</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lastRenderedPageBreak/>
              <w:t>采用常见存储格式，如WMA、MP3、MP4或其他流式音频格式，建议优先采用MP3格式</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hint="eastAsia"/>
                <w:color w:val="000000"/>
                <w:kern w:val="0"/>
                <w:sz w:val="24"/>
                <w:szCs w:val="24"/>
              </w:rPr>
            </w:pPr>
            <w:r w:rsidRPr="009241B2">
              <w:rPr>
                <w:rFonts w:ascii="仿宋" w:eastAsia="仿宋" w:hAnsi="仿宋" w:cs="宋体"/>
                <w:color w:val="000000"/>
                <w:kern w:val="0"/>
                <w:sz w:val="24"/>
                <w:szCs w:val="24"/>
              </w:rPr>
              <w:t>必选项</w:t>
            </w:r>
          </w:p>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宋体" w:hAnsi="宋体" w:cs="宋体" w:hint="eastAsia"/>
                <w:color w:val="000000"/>
                <w:kern w:val="0"/>
                <w:sz w:val="24"/>
                <w:szCs w:val="24"/>
              </w:rPr>
              <w:t> </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4．视频素材</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5"/>
        <w:gridCol w:w="981"/>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分辨率不低于320×240</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彩色视频素材每帧图像颜色均为真彩色</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图像清晰，播放流畅，声音清楚</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字幕要使用符合国家标准的规范字，不出现繁体字、异体字(国家规定的除外)、错别字；字幕的字体、大小、色彩搭配、摆放位置、停留时间、出入屏方式力求与其他要素（画面、解说词、音乐）配合适当，不能破坏原有画面</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音频与视频图像有良好的同步，音频部分应符合音频素材的质量要求</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优先选用MP4格式</w:t>
            </w:r>
          </w:p>
        </w:tc>
        <w:tc>
          <w:tcPr>
            <w:tcW w:w="990" w:type="dxa"/>
            <w:tcBorders>
              <w:top w:val="outset" w:sz="6" w:space="0" w:color="auto"/>
              <w:left w:val="outset" w:sz="6" w:space="0" w:color="auto"/>
              <w:bottom w:val="outset" w:sz="6" w:space="0" w:color="auto"/>
              <w:right w:val="outset" w:sz="6" w:space="0" w:color="auto"/>
            </w:tcBorders>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5．动画素材</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7356"/>
        <w:gridCol w:w="980"/>
      </w:tblGrid>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要求</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属性</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动画色彩造型和谐，帧和帧之间的关联性强</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动画演播过程要求流畅，静止画面时间不超过5秒钟</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r w:rsidR="00AC6AFF" w:rsidRPr="009241B2" w:rsidTr="00F5647F">
        <w:trPr>
          <w:tblCellSpacing w:w="0" w:type="dxa"/>
          <w:jc w:val="center"/>
        </w:trPr>
        <w:tc>
          <w:tcPr>
            <w:tcW w:w="744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采用GIF、SWF（不低于Flash6.0）或SVG存储格式</w:t>
            </w:r>
          </w:p>
        </w:tc>
        <w:tc>
          <w:tcPr>
            <w:tcW w:w="990" w:type="dxa"/>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必选项</w:t>
            </w: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（三）元数据要求</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基本资源的元数据要求见下表。</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81"/>
        <w:gridCol w:w="1616"/>
        <w:gridCol w:w="1616"/>
        <w:gridCol w:w="1275"/>
        <w:gridCol w:w="3148"/>
      </w:tblGrid>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编号</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中文名称</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英文名称</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是否必填</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备注</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资源名称</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Title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2</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作者</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Author</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3</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作者所属单位</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AuthorOrg</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4</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版权单位</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Copyright</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5</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层次</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Level</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可选项有：本科教育、高等职业教育、网络继续教育</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6</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适用对象</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Readers</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7</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所属学科门类</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Subject01</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8</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所属专业类</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Subject02</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9</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资源类型</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ResourceType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hint="eastAsia"/>
                <w:color w:val="000000"/>
                <w:kern w:val="0"/>
                <w:sz w:val="24"/>
                <w:szCs w:val="24"/>
              </w:rPr>
            </w:pPr>
            <w:r w:rsidRPr="009241B2">
              <w:rPr>
                <w:rFonts w:ascii="仿宋" w:eastAsia="仿宋" w:hAnsi="仿宋" w:cs="宋体"/>
                <w:color w:val="000000"/>
                <w:kern w:val="0"/>
                <w:sz w:val="24"/>
                <w:szCs w:val="24"/>
              </w:rPr>
              <w:t>可选项有：</w:t>
            </w:r>
          </w:p>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课程介绍、教学大纲、教学日历、演示文稿、教学录像、教学案例、例题、作业/试卷、实验/实训/实习、文献资源、参考资料目录、常见问题、教</w:t>
            </w:r>
            <w:r w:rsidRPr="009241B2">
              <w:rPr>
                <w:rFonts w:ascii="仿宋" w:eastAsia="仿宋" w:hAnsi="仿宋" w:cs="宋体"/>
                <w:color w:val="000000"/>
                <w:kern w:val="0"/>
                <w:sz w:val="24"/>
                <w:szCs w:val="24"/>
              </w:rPr>
              <w:lastRenderedPageBreak/>
              <w:t>学课件、其他</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lastRenderedPageBreak/>
              <w:t>10</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媒体类型</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MediaType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hint="eastAsia"/>
                <w:color w:val="000000"/>
                <w:kern w:val="0"/>
                <w:sz w:val="24"/>
                <w:szCs w:val="24"/>
              </w:rPr>
            </w:pPr>
            <w:r w:rsidRPr="009241B2">
              <w:rPr>
                <w:rFonts w:ascii="仿宋" w:eastAsia="仿宋" w:hAnsi="仿宋" w:cs="宋体"/>
                <w:color w:val="000000"/>
                <w:kern w:val="0"/>
                <w:sz w:val="24"/>
                <w:szCs w:val="24"/>
              </w:rPr>
              <w:t>可选项有：</w:t>
            </w:r>
          </w:p>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文本\音频\视频\图片\动画\混合媒体</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11</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知识点（或关键词）</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Keywords</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是</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多个关键词之间用逗号分隔</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12</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简介</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Abstract</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13</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所属课程名称</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CourseTitle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14</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资源语言</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Language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默认是中文。可选项为常用语言列表</w:t>
            </w:r>
          </w:p>
        </w:tc>
      </w:tr>
      <w:tr w:rsidR="00AC6AFF" w:rsidRPr="009241B2" w:rsidTr="00F5647F">
        <w:trPr>
          <w:tblCellSpacing w:w="0" w:type="dxa"/>
        </w:trPr>
        <w:tc>
          <w:tcPr>
            <w:tcW w:w="40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center"/>
              <w:rPr>
                <w:rFonts w:ascii="仿宋" w:eastAsia="仿宋" w:hAnsi="仿宋" w:cs="宋体"/>
                <w:color w:val="000000"/>
                <w:kern w:val="0"/>
                <w:sz w:val="24"/>
                <w:szCs w:val="24"/>
              </w:rPr>
            </w:pPr>
            <w:r w:rsidRPr="009241B2">
              <w:rPr>
                <w:rFonts w:ascii="仿宋" w:eastAsia="仿宋" w:hAnsi="仿宋" w:cs="宋体"/>
                <w:color w:val="000000"/>
                <w:kern w:val="0"/>
                <w:sz w:val="24"/>
                <w:szCs w:val="24"/>
              </w:rPr>
              <w:t>15</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其他说明</w:t>
            </w:r>
          </w:p>
        </w:tc>
        <w:tc>
          <w:tcPr>
            <w:tcW w:w="9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Note</w:t>
            </w:r>
          </w:p>
        </w:tc>
        <w:tc>
          <w:tcPr>
            <w:tcW w:w="7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r w:rsidRPr="009241B2">
              <w:rPr>
                <w:rFonts w:ascii="仿宋" w:eastAsia="仿宋" w:hAnsi="仿宋" w:cs="宋体"/>
                <w:color w:val="000000"/>
                <w:kern w:val="0"/>
                <w:sz w:val="24"/>
                <w:szCs w:val="24"/>
              </w:rPr>
              <w:t>否</w:t>
            </w:r>
          </w:p>
        </w:tc>
        <w:tc>
          <w:tcPr>
            <w:tcW w:w="1850" w:type="pct"/>
            <w:tcBorders>
              <w:top w:val="outset" w:sz="6" w:space="0" w:color="auto"/>
              <w:left w:val="outset" w:sz="6" w:space="0" w:color="auto"/>
              <w:bottom w:val="outset" w:sz="6" w:space="0" w:color="auto"/>
              <w:right w:val="outset" w:sz="6" w:space="0" w:color="auto"/>
            </w:tcBorders>
            <w:vAlign w:val="center"/>
          </w:tcPr>
          <w:p w:rsidR="00AC6AFF" w:rsidRPr="009241B2" w:rsidRDefault="00AC6AFF" w:rsidP="00F5647F">
            <w:pPr>
              <w:widowControl/>
              <w:spacing w:line="270" w:lineRule="atLeast"/>
              <w:jc w:val="left"/>
              <w:rPr>
                <w:rFonts w:ascii="仿宋" w:eastAsia="仿宋" w:hAnsi="仿宋" w:cs="宋体"/>
                <w:color w:val="000000"/>
                <w:kern w:val="0"/>
                <w:sz w:val="24"/>
                <w:szCs w:val="24"/>
              </w:rPr>
            </w:pPr>
          </w:p>
        </w:tc>
      </w:tr>
    </w:tbl>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AC6AFF" w:rsidRDefault="00AC6AFF" w:rsidP="00AC6AFF">
      <w:pPr>
        <w:widowControl/>
        <w:spacing w:line="450" w:lineRule="atLeast"/>
        <w:jc w:val="left"/>
        <w:rPr>
          <w:rFonts w:ascii="仿宋" w:eastAsia="仿宋" w:hAnsi="仿宋" w:cs="宋体" w:hint="eastAsia"/>
          <w:color w:val="000000"/>
          <w:kern w:val="0"/>
        </w:rPr>
      </w:pPr>
      <w:r w:rsidRPr="00AC6AFF">
        <w:rPr>
          <w:rFonts w:ascii="仿宋" w:eastAsia="仿宋" w:hAnsi="仿宋" w:cs="宋体" w:hint="eastAsia"/>
          <w:b/>
          <w:bCs/>
          <w:color w:val="000000"/>
          <w:kern w:val="0"/>
          <w:sz w:val="27"/>
          <w:szCs w:val="27"/>
        </w:rPr>
        <w:t>二、拓展资源建设技术要求</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拓展资源是指反映课程特点，应用于各教学与学习环节，支持课程教学和学习过程，较为成熟的多样性、交互性辅助资源。例如：案例库、专题讲座库、素材资源库，学科专业知识检索系统、演示/虚拟/仿真实验实训（实习）系统、试题库系统、作业系统、在线自测/考试系统，课程教学、学习和交流工具及综合应用多媒体技术建设的网络课程等。</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拓展资源在技术上要遵循以下要求：</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1．拓展资源中涉及的媒体素材、教学课件和演示文稿等遵循基本资源建设技术要求。</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2．数据存储须采用关系数据库，数据访问须进行严格的授权保护。</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3．提供统一的应用程序接口、数据导入导出接口及其说明文档。</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4．技术架构须采用分层设计理念。</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5．界面设计要尽可能的便于用户操作。</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6．按照协议约定提供相应的开发及技术文档。</w:t>
      </w:r>
    </w:p>
    <w:p w:rsidR="00AC6AFF" w:rsidRPr="009241B2" w:rsidRDefault="00AC6AFF" w:rsidP="00AC6AFF">
      <w:pPr>
        <w:widowControl/>
        <w:spacing w:line="450" w:lineRule="atLeast"/>
        <w:jc w:val="left"/>
        <w:rPr>
          <w:rFonts w:ascii="仿宋" w:eastAsia="仿宋" w:hAnsi="仿宋" w:cs="宋体" w:hint="eastAsia"/>
          <w:color w:val="000000"/>
          <w:kern w:val="0"/>
          <w:sz w:val="24"/>
          <w:szCs w:val="24"/>
        </w:rPr>
      </w:pPr>
    </w:p>
    <w:p w:rsidR="00AC6AFF" w:rsidRPr="00AC6AFF" w:rsidRDefault="00AC6AFF" w:rsidP="00AC6AFF">
      <w:pPr>
        <w:widowControl/>
        <w:spacing w:line="450" w:lineRule="atLeast"/>
        <w:jc w:val="left"/>
        <w:rPr>
          <w:rFonts w:ascii="仿宋" w:eastAsia="仿宋" w:hAnsi="仿宋" w:cs="宋体" w:hint="eastAsia"/>
          <w:color w:val="000000"/>
          <w:kern w:val="0"/>
        </w:rPr>
      </w:pPr>
      <w:r w:rsidRPr="00AC6AFF">
        <w:rPr>
          <w:rFonts w:ascii="仿宋" w:eastAsia="仿宋" w:hAnsi="仿宋" w:cs="宋体" w:hint="eastAsia"/>
          <w:b/>
          <w:bCs/>
          <w:color w:val="000000"/>
          <w:kern w:val="0"/>
          <w:sz w:val="27"/>
          <w:szCs w:val="27"/>
        </w:rPr>
        <w:t>三、资源提交</w:t>
      </w:r>
    </w:p>
    <w:p w:rsidR="00AC6AFF" w:rsidRPr="009241B2" w:rsidRDefault="00AC6AFF" w:rsidP="009241B2">
      <w:pPr>
        <w:widowControl/>
        <w:spacing w:line="360" w:lineRule="auto"/>
        <w:ind w:firstLineChars="200" w:firstLine="480"/>
        <w:jc w:val="left"/>
        <w:rPr>
          <w:rFonts w:ascii="仿宋" w:eastAsia="仿宋" w:hAnsi="仿宋" w:cs="宋体" w:hint="eastAsia"/>
          <w:color w:val="000000"/>
          <w:kern w:val="0"/>
          <w:sz w:val="24"/>
          <w:szCs w:val="24"/>
        </w:rPr>
      </w:pPr>
      <w:r w:rsidRPr="009241B2">
        <w:rPr>
          <w:rFonts w:ascii="仿宋" w:eastAsia="仿宋" w:hAnsi="仿宋" w:cs="宋体" w:hint="eastAsia"/>
          <w:color w:val="000000"/>
          <w:kern w:val="0"/>
          <w:sz w:val="24"/>
          <w:szCs w:val="24"/>
        </w:rPr>
        <w:t xml:space="preserve">使用下发的课程申报工具按前述要求提交基本资源并填写元数据。拓展资源中的网络课程打包应符合“CELTS—9.1内容包装：信息模型规范”或“SCORM </w:t>
      </w:r>
      <w:smartTag w:uri="urn:schemas-microsoft-com:office:smarttags" w:element="chmetcnv">
        <w:smartTagPr>
          <w:attr w:name="UnitName" w:val="”"/>
          <w:attr w:name="SourceValue" w:val="1.3"/>
          <w:attr w:name="HasSpace" w:val="False"/>
          <w:attr w:name="Negative" w:val="False"/>
          <w:attr w:name="NumberType" w:val="1"/>
          <w:attr w:name="TCSC" w:val="0"/>
        </w:smartTagPr>
        <w:r w:rsidRPr="009241B2">
          <w:rPr>
            <w:rFonts w:ascii="仿宋" w:eastAsia="仿宋" w:hAnsi="仿宋" w:cs="宋体" w:hint="eastAsia"/>
            <w:color w:val="000000"/>
            <w:kern w:val="0"/>
            <w:sz w:val="24"/>
            <w:szCs w:val="24"/>
          </w:rPr>
          <w:t>1.3”</w:t>
        </w:r>
      </w:smartTag>
      <w:r w:rsidRPr="009241B2">
        <w:rPr>
          <w:rFonts w:ascii="仿宋" w:eastAsia="仿宋" w:hAnsi="仿宋" w:cs="宋体" w:hint="eastAsia"/>
          <w:color w:val="000000"/>
          <w:kern w:val="0"/>
          <w:sz w:val="24"/>
          <w:szCs w:val="24"/>
        </w:rPr>
        <w:t>，打包后再通过课程申报工具一起提交，其他拓展资源根据协议约定采用相应的方式提交。</w:t>
      </w:r>
    </w:p>
    <w:p w:rsidR="00AC6AFF" w:rsidRPr="00AC6AFF" w:rsidRDefault="00AC6AFF" w:rsidP="00AC6AFF">
      <w:pPr>
        <w:rPr>
          <w:rFonts w:ascii="仿宋" w:eastAsia="仿宋" w:hAnsi="仿宋" w:hint="eastAsia"/>
        </w:rPr>
      </w:pPr>
    </w:p>
    <w:p w:rsidR="00A24D84" w:rsidRPr="00AC6AFF" w:rsidRDefault="00A24D84" w:rsidP="00946273">
      <w:pPr>
        <w:spacing w:line="360" w:lineRule="auto"/>
        <w:rPr>
          <w:rFonts w:ascii="仿宋" w:eastAsia="仿宋" w:hAnsi="仿宋" w:cs="Times New Roman"/>
          <w:sz w:val="30"/>
          <w:szCs w:val="30"/>
        </w:rPr>
      </w:pPr>
    </w:p>
    <w:sectPr w:rsidR="00A24D84" w:rsidRPr="00AC6AFF" w:rsidSect="00235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5C5" w:rsidRDefault="00BB55C5" w:rsidP="008448BF">
      <w:pPr>
        <w:rPr>
          <w:rFonts w:cs="Times New Roman"/>
        </w:rPr>
      </w:pPr>
      <w:r>
        <w:rPr>
          <w:rFonts w:cs="Times New Roman"/>
        </w:rPr>
        <w:separator/>
      </w:r>
    </w:p>
  </w:endnote>
  <w:endnote w:type="continuationSeparator" w:id="1">
    <w:p w:rsidR="00BB55C5" w:rsidRDefault="00BB55C5" w:rsidP="008448B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5C5" w:rsidRDefault="00BB55C5" w:rsidP="008448BF">
      <w:pPr>
        <w:rPr>
          <w:rFonts w:cs="Times New Roman"/>
        </w:rPr>
      </w:pPr>
      <w:r>
        <w:rPr>
          <w:rFonts w:cs="Times New Roman"/>
        </w:rPr>
        <w:separator/>
      </w:r>
    </w:p>
  </w:footnote>
  <w:footnote w:type="continuationSeparator" w:id="1">
    <w:p w:rsidR="00BB55C5" w:rsidRDefault="00BB55C5" w:rsidP="008448B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8BF"/>
    <w:rsid w:val="00005E26"/>
    <w:rsid w:val="000E545E"/>
    <w:rsid w:val="001005DD"/>
    <w:rsid w:val="00100878"/>
    <w:rsid w:val="00101F88"/>
    <w:rsid w:val="001736E8"/>
    <w:rsid w:val="001C551A"/>
    <w:rsid w:val="001E6996"/>
    <w:rsid w:val="00235C91"/>
    <w:rsid w:val="002946D5"/>
    <w:rsid w:val="002C1F60"/>
    <w:rsid w:val="003200E0"/>
    <w:rsid w:val="00343DCA"/>
    <w:rsid w:val="003751AC"/>
    <w:rsid w:val="00397C36"/>
    <w:rsid w:val="003F67C5"/>
    <w:rsid w:val="004850D3"/>
    <w:rsid w:val="004D3433"/>
    <w:rsid w:val="004E481F"/>
    <w:rsid w:val="00554055"/>
    <w:rsid w:val="005A3ABA"/>
    <w:rsid w:val="005E38D4"/>
    <w:rsid w:val="005E419D"/>
    <w:rsid w:val="005E44D4"/>
    <w:rsid w:val="00657AB0"/>
    <w:rsid w:val="0066415A"/>
    <w:rsid w:val="00793601"/>
    <w:rsid w:val="007C1F1E"/>
    <w:rsid w:val="007F16D1"/>
    <w:rsid w:val="008150C5"/>
    <w:rsid w:val="00836D4A"/>
    <w:rsid w:val="008448BF"/>
    <w:rsid w:val="0085520D"/>
    <w:rsid w:val="00855AF9"/>
    <w:rsid w:val="00856EE2"/>
    <w:rsid w:val="00891054"/>
    <w:rsid w:val="008A5A95"/>
    <w:rsid w:val="008D3AB0"/>
    <w:rsid w:val="008D5178"/>
    <w:rsid w:val="0090112C"/>
    <w:rsid w:val="009026F0"/>
    <w:rsid w:val="00914E4D"/>
    <w:rsid w:val="009165DD"/>
    <w:rsid w:val="009241B2"/>
    <w:rsid w:val="00946273"/>
    <w:rsid w:val="00980AE9"/>
    <w:rsid w:val="009C1F0C"/>
    <w:rsid w:val="00A24D84"/>
    <w:rsid w:val="00A56D55"/>
    <w:rsid w:val="00AB002B"/>
    <w:rsid w:val="00AC6AFF"/>
    <w:rsid w:val="00AC6E91"/>
    <w:rsid w:val="00B10770"/>
    <w:rsid w:val="00B244AC"/>
    <w:rsid w:val="00BB45A6"/>
    <w:rsid w:val="00BB55C5"/>
    <w:rsid w:val="00BC3BC8"/>
    <w:rsid w:val="00C22A0D"/>
    <w:rsid w:val="00C577C9"/>
    <w:rsid w:val="00CB143D"/>
    <w:rsid w:val="00CB3CBB"/>
    <w:rsid w:val="00DA6842"/>
    <w:rsid w:val="00DB3982"/>
    <w:rsid w:val="00E770C7"/>
    <w:rsid w:val="00EC71F4"/>
    <w:rsid w:val="00F117B1"/>
    <w:rsid w:val="00F55A2A"/>
    <w:rsid w:val="00F73EFC"/>
    <w:rsid w:val="00FF65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9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44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448BF"/>
    <w:rPr>
      <w:sz w:val="18"/>
      <w:szCs w:val="18"/>
    </w:rPr>
  </w:style>
  <w:style w:type="paragraph" w:styleId="a4">
    <w:name w:val="footer"/>
    <w:basedOn w:val="a"/>
    <w:link w:val="Char0"/>
    <w:uiPriority w:val="99"/>
    <w:semiHidden/>
    <w:rsid w:val="008448B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448BF"/>
    <w:rPr>
      <w:sz w:val="18"/>
      <w:szCs w:val="18"/>
    </w:rPr>
  </w:style>
  <w:style w:type="paragraph" w:styleId="a5">
    <w:name w:val="Normal (Web)"/>
    <w:basedOn w:val="a"/>
    <w:uiPriority w:val="99"/>
    <w:semiHidden/>
    <w:rsid w:val="008D3AB0"/>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locked/>
    <w:rsid w:val="00AC6A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14</Pages>
  <Words>1134</Words>
  <Characters>6466</Characters>
  <Application>Microsoft Office Word</Application>
  <DocSecurity>0</DocSecurity>
  <Lines>53</Lines>
  <Paragraphs>15</Paragraphs>
  <ScaleCrop>false</ScaleCrop>
  <Company>Lenovo (Beijing) Limited</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2013-11-06T01:52:00Z</dcterms:created>
  <dc:creator>zhou</dc:creator>
  <cp:lastModifiedBy>zhou</cp:lastModifiedBy>
  <dcterms:modified xsi:type="dcterms:W3CDTF">2014-01-14T06:40:00Z</dcterms:modified>
  <cp:revision>49</cp:revision>
</cp:coreProperties>
</file>